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3E" w:rsidRPr="00DF44FA" w:rsidRDefault="00B10C3E" w:rsidP="00B10C3E">
      <w:pPr>
        <w:pStyle w:val="a1"/>
        <w:numPr>
          <w:ilvl w:val="0"/>
          <w:numId w:val="0"/>
        </w:numPr>
        <w:adjustRightInd w:val="0"/>
        <w:snapToGrid w:val="0"/>
        <w:spacing w:before="0" w:after="0" w:line="360" w:lineRule="auto"/>
        <w:jc w:val="both"/>
        <w:rPr>
          <w:noProof/>
          <w:sz w:val="28"/>
          <w:szCs w:val="28"/>
        </w:rPr>
      </w:pPr>
      <w:r w:rsidRPr="00DF44FA">
        <w:rPr>
          <w:rFonts w:hint="eastAsia"/>
          <w:noProof/>
          <w:sz w:val="28"/>
          <w:szCs w:val="28"/>
        </w:rPr>
        <w:t>附件4</w:t>
      </w:r>
    </w:p>
    <w:p w:rsidR="00B10C3E" w:rsidRPr="00B10C3E" w:rsidRDefault="00B10C3E" w:rsidP="00542288">
      <w:pPr>
        <w:pStyle w:val="a1"/>
        <w:adjustRightInd w:val="0"/>
        <w:snapToGrid w:val="0"/>
        <w:spacing w:before="0" w:after="0" w:line="360" w:lineRule="auto"/>
        <w:rPr>
          <w:noProof/>
        </w:rPr>
      </w:pPr>
      <w:r w:rsidRPr="00B10C3E">
        <w:rPr>
          <w:rFonts w:hint="eastAsia"/>
          <w:noProof/>
        </w:rPr>
        <w:t>杀菌剂防治樱桃褐斑穿孔病农药田间药效试验准则</w:t>
      </w:r>
    </w:p>
    <w:p w:rsidR="00542288" w:rsidRPr="00B10C3E" w:rsidRDefault="00B10C3E" w:rsidP="00542288">
      <w:pPr>
        <w:pStyle w:val="a1"/>
        <w:adjustRightInd w:val="0"/>
        <w:snapToGrid w:val="0"/>
        <w:spacing w:before="0" w:after="0" w:line="360" w:lineRule="auto"/>
        <w:rPr>
          <w:noProof/>
        </w:rPr>
      </w:pPr>
      <w:r w:rsidRPr="00B10C3E">
        <w:rPr>
          <w:rFonts w:hint="eastAsia"/>
          <w:noProof/>
        </w:rPr>
        <w:t>（征求意见稿）</w:t>
      </w:r>
    </w:p>
    <w:p w:rsidR="00542288" w:rsidRPr="00E80E64" w:rsidRDefault="000B0AD9" w:rsidP="00542288">
      <w:pPr>
        <w:adjustRightInd w:val="0"/>
        <w:snapToGrid w:val="0"/>
        <w:spacing w:line="360" w:lineRule="auto"/>
        <w:rPr>
          <w:rFonts w:eastAsia="黑体"/>
        </w:rPr>
      </w:pPr>
      <w:r w:rsidRPr="00E80E64">
        <w:rPr>
          <w:rFonts w:eastAsia="黑体"/>
        </w:rPr>
        <w:t>1</w:t>
      </w:r>
      <w:r w:rsidR="00542288" w:rsidRPr="00E80E64">
        <w:rPr>
          <w:rFonts w:eastAsia="黑体"/>
        </w:rPr>
        <w:t>范围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本部分规定了杀菌剂防治</w:t>
      </w:r>
      <w:r w:rsidR="00A702F4" w:rsidRPr="00E80E64">
        <w:rPr>
          <w:rFonts w:hint="eastAsia"/>
        </w:rPr>
        <w:t>由</w:t>
      </w:r>
      <w:r w:rsidR="00F70B67" w:rsidRPr="00E80E64">
        <w:rPr>
          <w:rFonts w:hint="eastAsia"/>
        </w:rPr>
        <w:t>褐斑病</w:t>
      </w:r>
      <w:r w:rsidR="00A702F4" w:rsidRPr="00E80E64">
        <w:rPr>
          <w:rFonts w:hint="eastAsia"/>
        </w:rPr>
        <w:t>菌（</w:t>
      </w:r>
      <w:r w:rsidR="00F70B67" w:rsidRPr="00E80E64">
        <w:rPr>
          <w:rFonts w:hint="eastAsia"/>
          <w:i/>
          <w:iCs/>
        </w:rPr>
        <w:t>MycosphaeceiiaCecaseiia</w:t>
      </w:r>
      <w:r w:rsidR="00A702F4" w:rsidRPr="00E80E64">
        <w:rPr>
          <w:rFonts w:hint="eastAsia"/>
        </w:rPr>
        <w:t>）</w:t>
      </w:r>
      <w:r w:rsidR="00A702F4" w:rsidRPr="00E80E64">
        <w:rPr>
          <w:rFonts w:hint="eastAsia"/>
          <w:iCs/>
        </w:rPr>
        <w:t>引起的</w:t>
      </w:r>
      <w:r w:rsidR="009A160D" w:rsidRPr="00E80E64">
        <w:rPr>
          <w:rFonts w:hint="eastAsia"/>
        </w:rPr>
        <w:t>樱桃褐斑</w:t>
      </w:r>
      <w:r w:rsidR="00CF618F" w:rsidRPr="00E80E64">
        <w:rPr>
          <w:rFonts w:hint="eastAsia"/>
        </w:rPr>
        <w:t>穿孔</w:t>
      </w:r>
      <w:r w:rsidR="009A160D" w:rsidRPr="00E80E64">
        <w:rPr>
          <w:rFonts w:hint="eastAsia"/>
        </w:rPr>
        <w:t>病</w:t>
      </w:r>
      <w:r w:rsidRPr="00E80E64">
        <w:rPr>
          <w:rFonts w:hint="eastAsia"/>
        </w:rPr>
        <w:t>田间药效小区试验的方法和基本要求。</w:t>
      </w:r>
    </w:p>
    <w:p w:rsidR="00542288" w:rsidRPr="00E80E64" w:rsidRDefault="00A702F4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本部分适用于杀菌剂防治</w:t>
      </w:r>
      <w:r w:rsidR="009A160D" w:rsidRPr="00E80E64">
        <w:rPr>
          <w:rFonts w:hint="eastAsia"/>
        </w:rPr>
        <w:t>樱桃褐斑</w:t>
      </w:r>
      <w:r w:rsidR="00CF618F" w:rsidRPr="00E80E64">
        <w:rPr>
          <w:rFonts w:hint="eastAsia"/>
        </w:rPr>
        <w:t>穿孔</w:t>
      </w:r>
      <w:r w:rsidR="009A160D" w:rsidRPr="00E80E64">
        <w:rPr>
          <w:rFonts w:hint="eastAsia"/>
        </w:rPr>
        <w:t>病</w:t>
      </w:r>
      <w:r w:rsidR="00ED21C2" w:rsidRPr="00E80E64">
        <w:rPr>
          <w:rFonts w:hint="eastAsia"/>
        </w:rPr>
        <w:t>登记用</w:t>
      </w:r>
      <w:r w:rsidR="00542288" w:rsidRPr="00E80E64">
        <w:rPr>
          <w:rFonts w:hint="eastAsia"/>
        </w:rPr>
        <w:t>田间药效小区试验及药效评价。</w:t>
      </w:r>
    </w:p>
    <w:p w:rsidR="00542288" w:rsidRPr="00E80E64" w:rsidRDefault="000B0AD9" w:rsidP="00542288">
      <w:pPr>
        <w:pStyle w:val="a2"/>
        <w:numPr>
          <w:ilvl w:val="0"/>
          <w:numId w:val="0"/>
        </w:numPr>
        <w:adjustRightInd w:val="0"/>
        <w:snapToGrid w:val="0"/>
        <w:spacing w:beforeLines="0" w:afterLines="0" w:line="360" w:lineRule="auto"/>
        <w:ind w:left="3572" w:hangingChars="1701" w:hanging="3572"/>
        <w:rPr>
          <w:rFonts w:ascii="Times New Roman"/>
        </w:rPr>
      </w:pPr>
      <w:r w:rsidRPr="00E80E64">
        <w:rPr>
          <w:rFonts w:ascii="Times New Roman"/>
        </w:rPr>
        <w:t>2</w:t>
      </w:r>
      <w:r w:rsidR="00542288" w:rsidRPr="00E80E64">
        <w:rPr>
          <w:rFonts w:ascii="Times New Roman" w:hint="eastAsia"/>
        </w:rPr>
        <w:t>试验条件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kern w:val="0"/>
        </w:rPr>
        <w:t>2.1</w:t>
      </w:r>
      <w:r w:rsidRPr="00E80E64">
        <w:rPr>
          <w:rFonts w:eastAsia="黑体" w:hint="eastAsia"/>
          <w:kern w:val="0"/>
        </w:rPr>
        <w:t>试验</w:t>
      </w:r>
      <w:r w:rsidRPr="00E80E64">
        <w:rPr>
          <w:rFonts w:eastAsia="黑体" w:hint="eastAsia"/>
          <w:noProof/>
          <w:kern w:val="0"/>
        </w:rPr>
        <w:t>对象、作物和品种的选择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试验对象为</w:t>
      </w:r>
      <w:r w:rsidR="009A160D" w:rsidRPr="00E80E64">
        <w:rPr>
          <w:rFonts w:hint="eastAsia"/>
        </w:rPr>
        <w:t>樱桃褐斑</w:t>
      </w:r>
      <w:r w:rsidR="00CF618F" w:rsidRPr="00E80E64">
        <w:rPr>
          <w:rFonts w:hint="eastAsia"/>
        </w:rPr>
        <w:t>穿孔</w:t>
      </w:r>
      <w:r w:rsidR="009A160D" w:rsidRPr="00E80E64">
        <w:rPr>
          <w:rFonts w:hint="eastAsia"/>
        </w:rPr>
        <w:t>病</w:t>
      </w:r>
      <w:r w:rsidRPr="00E80E64">
        <w:rPr>
          <w:rFonts w:hint="eastAsia"/>
        </w:rPr>
        <w:t>。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left="381"/>
      </w:pPr>
      <w:r w:rsidRPr="00E80E64">
        <w:rPr>
          <w:rFonts w:hint="eastAsia"/>
        </w:rPr>
        <w:t>试验作物为</w:t>
      </w:r>
      <w:r w:rsidR="009A160D" w:rsidRPr="00E80E64">
        <w:rPr>
          <w:rFonts w:hint="eastAsia"/>
        </w:rPr>
        <w:t>樱桃</w:t>
      </w:r>
      <w:r w:rsidRPr="00E80E64">
        <w:rPr>
          <w:rFonts w:hint="eastAsia"/>
        </w:rPr>
        <w:t>，选用当地主栽感病品种，记录品种名称</w:t>
      </w:r>
      <w:r w:rsidR="00ED21C2" w:rsidRPr="00E80E64">
        <w:rPr>
          <w:rFonts w:hint="eastAsia"/>
        </w:rPr>
        <w:t>及树龄</w:t>
      </w:r>
      <w:r w:rsidRPr="00E80E64">
        <w:rPr>
          <w:rFonts w:hint="eastAsia"/>
        </w:rPr>
        <w:t>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2.2</w:t>
      </w:r>
      <w:r w:rsidRPr="00E80E64">
        <w:rPr>
          <w:rFonts w:eastAsia="黑体" w:hint="eastAsia"/>
          <w:noProof/>
          <w:kern w:val="0"/>
        </w:rPr>
        <w:t>环境条件</w:t>
      </w:r>
    </w:p>
    <w:p w:rsidR="00542288" w:rsidRPr="00E80E64" w:rsidRDefault="00A702F4" w:rsidP="00542288">
      <w:pPr>
        <w:adjustRightInd w:val="0"/>
        <w:snapToGrid w:val="0"/>
        <w:spacing w:line="360" w:lineRule="auto"/>
        <w:ind w:firstLineChars="200" w:firstLine="420"/>
      </w:pPr>
      <w:bookmarkStart w:id="0" w:name="_Hlk20755198"/>
      <w:r w:rsidRPr="00E80E64">
        <w:rPr>
          <w:rFonts w:hint="eastAsia"/>
        </w:rPr>
        <w:t>田间药效试验应选择有代表性、</w:t>
      </w:r>
      <w:r w:rsidR="00542288" w:rsidRPr="00E80E64">
        <w:rPr>
          <w:rFonts w:hint="eastAsia"/>
        </w:rPr>
        <w:t>历年</w:t>
      </w:r>
      <w:r w:rsidR="009A160D" w:rsidRPr="00E80E64">
        <w:rPr>
          <w:rFonts w:hint="eastAsia"/>
        </w:rPr>
        <w:t>樱桃褐斑</w:t>
      </w:r>
      <w:r w:rsidR="00CF618F" w:rsidRPr="00E80E64">
        <w:rPr>
          <w:rFonts w:hint="eastAsia"/>
        </w:rPr>
        <w:t>穿孔</w:t>
      </w:r>
      <w:r w:rsidR="009A160D" w:rsidRPr="00E80E64">
        <w:rPr>
          <w:rFonts w:hint="eastAsia"/>
        </w:rPr>
        <w:t>病</w:t>
      </w:r>
      <w:r w:rsidR="00542288" w:rsidRPr="00E80E64">
        <w:rPr>
          <w:rFonts w:hint="eastAsia"/>
        </w:rPr>
        <w:t>发病严重的地区及田块进行</w:t>
      </w:r>
      <w:bookmarkEnd w:id="0"/>
      <w:r w:rsidRPr="00E80E64">
        <w:rPr>
          <w:rFonts w:hint="eastAsia"/>
        </w:rPr>
        <w:t>。所有试验小区</w:t>
      </w:r>
      <w:r w:rsidR="00542288" w:rsidRPr="00E80E64">
        <w:rPr>
          <w:rFonts w:hint="eastAsia"/>
        </w:rPr>
        <w:t>种植的</w:t>
      </w:r>
      <w:r w:rsidR="009A160D" w:rsidRPr="00E80E64">
        <w:rPr>
          <w:rFonts w:hint="eastAsia"/>
        </w:rPr>
        <w:t>樱桃</w:t>
      </w:r>
      <w:r w:rsidR="00542288" w:rsidRPr="00E80E64">
        <w:rPr>
          <w:rFonts w:hint="eastAsia"/>
        </w:rPr>
        <w:t>品种、</w:t>
      </w:r>
      <w:r w:rsidR="00C44C7A" w:rsidRPr="00E80E64">
        <w:rPr>
          <w:rFonts w:hint="eastAsia"/>
        </w:rPr>
        <w:t>树龄</w:t>
      </w:r>
      <w:r w:rsidR="00C44C7A" w:rsidRPr="00E80E64">
        <w:t>、</w:t>
      </w:r>
      <w:r w:rsidR="00FD72BF" w:rsidRPr="00E80E64">
        <w:rPr>
          <w:rFonts w:hint="eastAsia"/>
        </w:rPr>
        <w:t>砧木</w:t>
      </w:r>
      <w:r w:rsidR="00FD72BF" w:rsidRPr="00E80E64">
        <w:t>、</w:t>
      </w:r>
      <w:r w:rsidR="0018246E" w:rsidRPr="00E80E64">
        <w:rPr>
          <w:rFonts w:hint="eastAsia"/>
        </w:rPr>
        <w:t>树体大小</w:t>
      </w:r>
      <w:r w:rsidR="0018246E" w:rsidRPr="00E80E64">
        <w:t>、</w:t>
      </w:r>
      <w:r w:rsidR="00542288" w:rsidRPr="00E80E64">
        <w:rPr>
          <w:rFonts w:hint="eastAsia"/>
        </w:rPr>
        <w:t>栽培条件（如</w:t>
      </w:r>
      <w:r w:rsidR="000F2B39" w:rsidRPr="00E80E64">
        <w:rPr>
          <w:rFonts w:hint="eastAsia"/>
        </w:rPr>
        <w:t>栽培模式、立</w:t>
      </w:r>
      <w:r w:rsidR="0018246E" w:rsidRPr="00E80E64">
        <w:rPr>
          <w:rFonts w:hint="eastAsia"/>
        </w:rPr>
        <w:t>地条件</w:t>
      </w:r>
      <w:r w:rsidR="00C44C7A" w:rsidRPr="00E80E64">
        <w:t>、</w:t>
      </w:r>
      <w:r w:rsidR="00542288" w:rsidRPr="00E80E64">
        <w:rPr>
          <w:rFonts w:hint="eastAsia"/>
        </w:rPr>
        <w:t>土壤类型、肥</w:t>
      </w:r>
      <w:r w:rsidR="00077946" w:rsidRPr="00E80E64">
        <w:rPr>
          <w:rFonts w:hint="eastAsia"/>
        </w:rPr>
        <w:t>力</w:t>
      </w:r>
      <w:r w:rsidR="00542288" w:rsidRPr="00E80E64">
        <w:rPr>
          <w:rFonts w:hint="eastAsia"/>
        </w:rPr>
        <w:t>、</w:t>
      </w:r>
      <w:r w:rsidR="000F2B39" w:rsidRPr="00E80E64">
        <w:rPr>
          <w:rFonts w:hint="eastAsia"/>
        </w:rPr>
        <w:t>栽植</w:t>
      </w:r>
      <w:r w:rsidR="00542288" w:rsidRPr="00E80E64">
        <w:rPr>
          <w:rFonts w:hint="eastAsia"/>
        </w:rPr>
        <w:t>密度等）和管理水平应均匀一致，且符合当地良好农业规范（</w:t>
      </w:r>
      <w:r w:rsidR="00542288" w:rsidRPr="00E80E64">
        <w:rPr>
          <w:rFonts w:hint="eastAsia"/>
        </w:rPr>
        <w:t>GAP</w:t>
      </w:r>
      <w:r w:rsidR="00542288" w:rsidRPr="00E80E64">
        <w:rPr>
          <w:rFonts w:hint="eastAsia"/>
        </w:rPr>
        <w:t>）。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kern w:val="0"/>
        </w:rPr>
      </w:pPr>
      <w:r w:rsidRPr="00E80E64">
        <w:rPr>
          <w:rFonts w:eastAsia="黑体" w:hint="eastAsia"/>
          <w:kern w:val="0"/>
        </w:rPr>
        <w:t>3</w:t>
      </w:r>
      <w:r w:rsidRPr="00E80E64">
        <w:rPr>
          <w:rFonts w:eastAsia="黑体" w:hint="eastAsia"/>
          <w:kern w:val="0"/>
        </w:rPr>
        <w:t>试验设计和安排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3.1</w:t>
      </w:r>
      <w:r w:rsidRPr="00E80E64">
        <w:rPr>
          <w:rFonts w:eastAsia="黑体" w:hint="eastAsia"/>
          <w:noProof/>
          <w:kern w:val="0"/>
        </w:rPr>
        <w:t>药剂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3.1.1</w:t>
      </w:r>
      <w:r w:rsidRPr="00E80E64">
        <w:rPr>
          <w:rFonts w:eastAsia="黑体" w:hint="eastAsia"/>
          <w:noProof/>
          <w:kern w:val="0"/>
        </w:rPr>
        <w:t>试验药剂</w:t>
      </w:r>
    </w:p>
    <w:p w:rsidR="003137A9" w:rsidRPr="00E80E64" w:rsidRDefault="003137A9" w:rsidP="003137A9">
      <w:pPr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标明试验药剂通用名（中文、英文）或代号、</w:t>
      </w:r>
      <w:r w:rsidR="009E7684" w:rsidRPr="00E80E64">
        <w:rPr>
          <w:rFonts w:hint="eastAsia"/>
        </w:rPr>
        <w:t>封样号、</w:t>
      </w:r>
      <w:r w:rsidRPr="00E80E64">
        <w:rPr>
          <w:rFonts w:hint="eastAsia"/>
        </w:rPr>
        <w:t>剂型、</w:t>
      </w:r>
      <w:r w:rsidR="009E7684" w:rsidRPr="00E80E64">
        <w:rPr>
          <w:rFonts w:hint="eastAsia"/>
        </w:rPr>
        <w:t>含量、生产企业、生产日期、有效日期、储存条件等</w:t>
      </w:r>
      <w:r w:rsidRPr="00E80E64">
        <w:rPr>
          <w:rFonts w:hint="eastAsia"/>
        </w:rPr>
        <w:t>。</w:t>
      </w:r>
    </w:p>
    <w:p w:rsidR="003137A9" w:rsidRPr="00E80E64" w:rsidRDefault="003137A9" w:rsidP="003137A9">
      <w:pPr>
        <w:snapToGrid w:val="0"/>
        <w:spacing w:line="360" w:lineRule="auto"/>
        <w:ind w:firstLineChars="200" w:firstLine="420"/>
        <w:rPr>
          <w:szCs w:val="28"/>
        </w:rPr>
      </w:pPr>
      <w:r w:rsidRPr="00E80E64">
        <w:rPr>
          <w:rFonts w:hint="eastAsia"/>
        </w:rPr>
        <w:t>试验药剂处理不少于</w:t>
      </w:r>
      <w:r w:rsidRPr="00E80E64">
        <w:rPr>
          <w:rFonts w:hint="eastAsia"/>
        </w:rPr>
        <w:t>3</w:t>
      </w:r>
      <w:r w:rsidRPr="00E80E64">
        <w:rPr>
          <w:rFonts w:hint="eastAsia"/>
        </w:rPr>
        <w:t>个剂量；或依据试验委托方与试验承担方签订的试验协议要求设置。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3.1.2</w:t>
      </w:r>
      <w:r w:rsidRPr="00E80E64">
        <w:rPr>
          <w:rFonts w:eastAsia="黑体" w:hint="eastAsia"/>
          <w:noProof/>
          <w:kern w:val="0"/>
        </w:rPr>
        <w:t>对照药剂</w:t>
      </w:r>
    </w:p>
    <w:p w:rsidR="005A604E" w:rsidRPr="00E80E64" w:rsidRDefault="00373581" w:rsidP="005A604E">
      <w:pPr>
        <w:pStyle w:val="aff1"/>
        <w:adjustRightInd w:val="0"/>
        <w:snapToGrid w:val="0"/>
        <w:spacing w:line="360" w:lineRule="auto"/>
        <w:ind w:firstLine="420"/>
        <w:rPr>
          <w:rFonts w:ascii="Times New Roman"/>
        </w:rPr>
      </w:pPr>
      <w:r w:rsidRPr="00E80E64">
        <w:rPr>
          <w:rFonts w:ascii="Times New Roman" w:hint="eastAsia"/>
        </w:rPr>
        <w:t>对照药剂应为已登记注册，并在生产实践中证明有较好安全性和防治效果的产品，其类型、作用方式应与试验药剂相同或相近。对照药剂按登记使用剂量和处理方法使用，特殊情况可视试验目的而定。</w:t>
      </w:r>
    </w:p>
    <w:p w:rsidR="005A604E" w:rsidRPr="00E80E64" w:rsidRDefault="005A604E" w:rsidP="005A604E">
      <w:pPr>
        <w:adjustRightInd w:val="0"/>
        <w:snapToGrid w:val="0"/>
        <w:spacing w:line="360" w:lineRule="auto"/>
        <w:ind w:firstLineChars="200" w:firstLine="420"/>
      </w:pPr>
      <w:r w:rsidRPr="00E80E64">
        <w:rPr>
          <w:color w:val="000000"/>
        </w:rPr>
        <w:t>试验药剂为单剂时，至少设</w:t>
      </w:r>
      <w:r w:rsidR="00C44C7A" w:rsidRPr="00E80E64">
        <w:rPr>
          <w:rFonts w:hint="eastAsia"/>
          <w:color w:val="000000"/>
        </w:rPr>
        <w:t>同种</w:t>
      </w:r>
      <w:r w:rsidRPr="00E80E64">
        <w:rPr>
          <w:color w:val="000000"/>
        </w:rPr>
        <w:t>已登记单剂或当地常用单剂为对照药剂；试验药剂为混剂时，应设混剂中各单剂为对照药剂，</w:t>
      </w:r>
      <w:r w:rsidR="000320E8" w:rsidRPr="00E80E64">
        <w:rPr>
          <w:rFonts w:hint="eastAsia"/>
          <w:color w:val="000000"/>
        </w:rPr>
        <w:t>如混剂中的单剂均未登记注册时，需另增加</w:t>
      </w:r>
      <w:r w:rsidR="00823A7D" w:rsidRPr="00E80E64">
        <w:rPr>
          <w:rFonts w:hint="eastAsia"/>
          <w:color w:val="000000"/>
        </w:rPr>
        <w:t>1</w:t>
      </w:r>
      <w:r w:rsidR="00823A7D" w:rsidRPr="00E80E64">
        <w:rPr>
          <w:rFonts w:hint="eastAsia"/>
          <w:color w:val="000000"/>
        </w:rPr>
        <w:t>个</w:t>
      </w:r>
      <w:r w:rsidR="000320E8" w:rsidRPr="00E80E64">
        <w:rPr>
          <w:rFonts w:hint="eastAsia"/>
          <w:color w:val="000000"/>
        </w:rPr>
        <w:t>当地常用药剂作为对照药剂</w:t>
      </w:r>
      <w:r w:rsidRPr="00E80E64">
        <w:t>。</w:t>
      </w:r>
    </w:p>
    <w:p w:rsidR="005A604E" w:rsidRPr="00E80E64" w:rsidRDefault="005A604E" w:rsidP="005A604E">
      <w:pPr>
        <w:adjustRightInd w:val="0"/>
        <w:snapToGrid w:val="0"/>
        <w:spacing w:line="360" w:lineRule="auto"/>
        <w:ind w:firstLineChars="200" w:firstLine="420"/>
        <w:rPr>
          <w:kern w:val="0"/>
        </w:rPr>
      </w:pPr>
      <w:r w:rsidRPr="00E80E64">
        <w:rPr>
          <w:rFonts w:hint="eastAsia"/>
          <w:kern w:val="0"/>
        </w:rPr>
        <w:t>记录</w:t>
      </w:r>
      <w:r w:rsidRPr="00E80E64">
        <w:rPr>
          <w:kern w:val="0"/>
        </w:rPr>
        <w:t>对照药剂的通用名（中文或英文）、剂型、有效成分含量、生产日期和生产企业</w:t>
      </w:r>
      <w:r w:rsidR="00823A7D" w:rsidRPr="00E80E64">
        <w:rPr>
          <w:rFonts w:hint="eastAsia"/>
          <w:kern w:val="0"/>
        </w:rPr>
        <w:t>等</w:t>
      </w:r>
      <w:r w:rsidRPr="00E80E64">
        <w:rPr>
          <w:kern w:val="0"/>
        </w:rPr>
        <w:t>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3.2</w:t>
      </w:r>
      <w:r w:rsidRPr="00E80E64">
        <w:rPr>
          <w:rFonts w:eastAsia="黑体" w:hint="eastAsia"/>
          <w:noProof/>
          <w:kern w:val="0"/>
        </w:rPr>
        <w:t>空白对照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lastRenderedPageBreak/>
        <w:t>设清水处理作为空白对照。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3</w:t>
      </w:r>
      <w:r w:rsidR="000B0AD9" w:rsidRPr="00E80E64">
        <w:rPr>
          <w:rFonts w:eastAsia="黑体"/>
          <w:noProof/>
          <w:kern w:val="0"/>
        </w:rPr>
        <w:t>.3</w:t>
      </w:r>
      <w:r w:rsidRPr="00E80E64">
        <w:rPr>
          <w:rFonts w:eastAsia="黑体" w:hint="eastAsia"/>
          <w:noProof/>
          <w:kern w:val="0"/>
        </w:rPr>
        <w:t>小区安排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3.</w:t>
      </w:r>
      <w:r w:rsidRPr="00E80E64">
        <w:rPr>
          <w:rFonts w:eastAsia="黑体"/>
          <w:noProof/>
          <w:kern w:val="0"/>
        </w:rPr>
        <w:t>3</w:t>
      </w:r>
      <w:r w:rsidRPr="00E80E64">
        <w:rPr>
          <w:rFonts w:eastAsia="黑体" w:hint="eastAsia"/>
          <w:noProof/>
          <w:kern w:val="0"/>
        </w:rPr>
        <w:t>.1</w:t>
      </w:r>
      <w:r w:rsidRPr="00E80E64">
        <w:rPr>
          <w:rFonts w:eastAsia="黑体" w:hint="eastAsia"/>
          <w:noProof/>
          <w:kern w:val="0"/>
        </w:rPr>
        <w:t>小区排列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试验药剂、对照药剂和空白对照的小区采用随机区组排列，特殊情况需加以说明。</w:t>
      </w:r>
    </w:p>
    <w:p w:rsidR="00542288" w:rsidRPr="00E80E64" w:rsidRDefault="00542288" w:rsidP="00542288">
      <w:pPr>
        <w:adjustRightInd w:val="0"/>
        <w:snapToGrid w:val="0"/>
        <w:spacing w:line="360" w:lineRule="auto"/>
      </w:pPr>
      <w:r w:rsidRPr="00E80E64">
        <w:rPr>
          <w:rFonts w:eastAsia="黑体" w:hint="eastAsia"/>
          <w:noProof/>
          <w:kern w:val="0"/>
        </w:rPr>
        <w:t>3.</w:t>
      </w:r>
      <w:r w:rsidRPr="00E80E64">
        <w:rPr>
          <w:rFonts w:eastAsia="黑体"/>
          <w:noProof/>
          <w:kern w:val="0"/>
        </w:rPr>
        <w:t>3</w:t>
      </w:r>
      <w:r w:rsidRPr="00E80E64">
        <w:rPr>
          <w:rFonts w:eastAsia="黑体" w:hint="eastAsia"/>
          <w:noProof/>
          <w:kern w:val="0"/>
        </w:rPr>
        <w:t>.2</w:t>
      </w:r>
      <w:r w:rsidRPr="00E80E64">
        <w:rPr>
          <w:rFonts w:hint="eastAsia"/>
        </w:rPr>
        <w:t>小区面积和重复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小区面积：</w:t>
      </w:r>
      <w:r w:rsidR="00873E57" w:rsidRPr="00E80E64">
        <w:rPr>
          <w:rFonts w:hint="eastAsia"/>
        </w:rPr>
        <w:t>成龄果树不少于</w:t>
      </w:r>
      <w:r w:rsidR="00873E57" w:rsidRPr="00E80E64">
        <w:rPr>
          <w:rFonts w:hint="eastAsia"/>
        </w:rPr>
        <w:t>2</w:t>
      </w:r>
      <w:r w:rsidR="00873E57" w:rsidRPr="00E80E64">
        <w:rPr>
          <w:rFonts w:hint="eastAsia"/>
        </w:rPr>
        <w:t>株</w:t>
      </w:r>
      <w:r w:rsidRPr="00E80E64">
        <w:rPr>
          <w:rFonts w:hint="eastAsia"/>
        </w:rPr>
        <w:t>。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重复次数：</w:t>
      </w:r>
      <w:r w:rsidR="00345C4F" w:rsidRPr="00E80E64">
        <w:rPr>
          <w:rFonts w:hint="eastAsia"/>
        </w:rPr>
        <w:t>不少于</w:t>
      </w:r>
      <w:r w:rsidRPr="00E80E64">
        <w:rPr>
          <w:rFonts w:hint="eastAsia"/>
        </w:rPr>
        <w:t>4</w:t>
      </w:r>
      <w:r w:rsidRPr="00E80E64">
        <w:rPr>
          <w:rFonts w:hint="eastAsia"/>
        </w:rPr>
        <w:t>次。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4</w:t>
      </w:r>
      <w:r w:rsidRPr="00E80E64">
        <w:rPr>
          <w:rFonts w:eastAsia="黑体" w:hint="eastAsia"/>
          <w:noProof/>
          <w:kern w:val="0"/>
        </w:rPr>
        <w:t>施药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4.1</w:t>
      </w:r>
      <w:r w:rsidRPr="00E80E64">
        <w:rPr>
          <w:rFonts w:eastAsia="黑体" w:hint="eastAsia"/>
          <w:noProof/>
          <w:kern w:val="0"/>
        </w:rPr>
        <w:t>施药方法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按协议要求和标签说明进行，施药方法要符合当地科学的农业生产实际。</w:t>
      </w:r>
      <w:bookmarkStart w:id="1" w:name="_Hlk21425619"/>
    </w:p>
    <w:bookmarkEnd w:id="1"/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4.2</w:t>
      </w:r>
      <w:r w:rsidRPr="00E80E64">
        <w:rPr>
          <w:rFonts w:eastAsia="黑体" w:hint="eastAsia"/>
          <w:noProof/>
          <w:kern w:val="0"/>
        </w:rPr>
        <w:t>施药器械</w:t>
      </w:r>
    </w:p>
    <w:p w:rsidR="00A1274B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选用生产中常用的器械，或按协议要求选择器械。</w:t>
      </w:r>
      <w:r w:rsidR="00345C4F" w:rsidRPr="00E80E64">
        <w:rPr>
          <w:rFonts w:hint="eastAsia"/>
        </w:rPr>
        <w:t>施药</w:t>
      </w:r>
      <w:r w:rsidRPr="00E80E64">
        <w:rPr>
          <w:rFonts w:hint="eastAsia"/>
        </w:rPr>
        <w:t>器械需记录所用器械的类型</w:t>
      </w:r>
      <w:r w:rsidR="00C44C7A" w:rsidRPr="00E80E64">
        <w:rPr>
          <w:rFonts w:hint="eastAsia"/>
        </w:rPr>
        <w:t>、</w:t>
      </w:r>
      <w:r w:rsidR="00072EA7" w:rsidRPr="00E80E64">
        <w:rPr>
          <w:rFonts w:hint="eastAsia"/>
        </w:rPr>
        <w:t>型号</w:t>
      </w:r>
      <w:r w:rsidR="00072EA7" w:rsidRPr="00E80E64">
        <w:t>、</w:t>
      </w:r>
      <w:r w:rsidRPr="00E80E64">
        <w:rPr>
          <w:rFonts w:hint="eastAsia"/>
        </w:rPr>
        <w:t>操作条件（如工作压力、喷孔口径）</w:t>
      </w:r>
      <w:r w:rsidR="00C44C7A" w:rsidRPr="00E80E64">
        <w:rPr>
          <w:rFonts w:hint="eastAsia"/>
        </w:rPr>
        <w:t>等</w:t>
      </w:r>
      <w:r w:rsidRPr="00E80E64">
        <w:rPr>
          <w:rFonts w:hint="eastAsia"/>
        </w:rPr>
        <w:t>全部资料。</w:t>
      </w:r>
      <w:bookmarkStart w:id="2" w:name="_Hlk21527904"/>
      <w:r w:rsidR="00A1274B" w:rsidRPr="00E80E64">
        <w:rPr>
          <w:rFonts w:hint="eastAsia"/>
        </w:rPr>
        <w:t>施药应保证药量准确、分布均匀，用药量偏差不应超过</w:t>
      </w:r>
      <w:r w:rsidR="00A1274B" w:rsidRPr="00E80E64">
        <w:rPr>
          <w:rFonts w:ascii="宋体" w:hAnsi="宋体" w:hint="eastAsia"/>
        </w:rPr>
        <w:t>±</w:t>
      </w:r>
      <w:r w:rsidR="00A1274B" w:rsidRPr="00E80E64">
        <w:rPr>
          <w:rFonts w:hint="eastAsia"/>
        </w:rPr>
        <w:t>1</w:t>
      </w:r>
      <w:r w:rsidR="00A1274B" w:rsidRPr="00E80E64">
        <w:t>0%</w:t>
      </w:r>
      <w:r w:rsidR="00A1274B" w:rsidRPr="00E80E64">
        <w:rPr>
          <w:rFonts w:hint="eastAsia"/>
        </w:rPr>
        <w:t>。</w:t>
      </w:r>
    </w:p>
    <w:bookmarkEnd w:id="2"/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4.3</w:t>
      </w:r>
      <w:r w:rsidRPr="00E80E64">
        <w:rPr>
          <w:rFonts w:eastAsia="黑体" w:hint="eastAsia"/>
          <w:noProof/>
          <w:kern w:val="0"/>
        </w:rPr>
        <w:t>施药时间和次数</w:t>
      </w:r>
    </w:p>
    <w:p w:rsidR="00CF5B4A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按协议要求及标签说明确定施药时间和次数。通常在</w:t>
      </w:r>
      <w:bookmarkStart w:id="3" w:name="_Hlk20750979"/>
      <w:r w:rsidR="00345C4F" w:rsidRPr="00E80E64">
        <w:rPr>
          <w:rFonts w:hint="eastAsia"/>
        </w:rPr>
        <w:t>发病前或</w:t>
      </w:r>
      <w:r w:rsidR="00C139B6" w:rsidRPr="00E80E64">
        <w:rPr>
          <w:rFonts w:hint="eastAsia"/>
        </w:rPr>
        <w:t>叶片始见病斑时第一次施药，</w:t>
      </w:r>
      <w:bookmarkEnd w:id="3"/>
      <w:r w:rsidRPr="00E80E64">
        <w:rPr>
          <w:rFonts w:hint="eastAsia"/>
        </w:rPr>
        <w:t>施药次数和施药间隔时间视病害发展及药剂的持效期来决定，</w:t>
      </w:r>
      <w:bookmarkStart w:id="4" w:name="_Hlk20751160"/>
      <w:r w:rsidRPr="00E80E64">
        <w:rPr>
          <w:rFonts w:hint="eastAsia"/>
        </w:rPr>
        <w:t>记录施药次数和每次施药的日期及</w:t>
      </w:r>
      <w:r w:rsidR="003D7BAA" w:rsidRPr="00E80E64">
        <w:rPr>
          <w:rFonts w:hint="eastAsia"/>
        </w:rPr>
        <w:t>樱桃树</w:t>
      </w:r>
      <w:r w:rsidRPr="00E80E64">
        <w:rPr>
          <w:rFonts w:hint="eastAsia"/>
        </w:rPr>
        <w:t>的生育期。</w:t>
      </w:r>
      <w:bookmarkEnd w:id="4"/>
    </w:p>
    <w:p w:rsidR="00542288" w:rsidRPr="00E80E64" w:rsidRDefault="00542288" w:rsidP="00542288">
      <w:pPr>
        <w:adjustRightInd w:val="0"/>
        <w:snapToGrid w:val="0"/>
        <w:spacing w:line="360" w:lineRule="auto"/>
      </w:pPr>
      <w:r w:rsidRPr="00E80E64">
        <w:rPr>
          <w:rFonts w:eastAsia="黑体" w:hint="eastAsia"/>
          <w:noProof/>
          <w:kern w:val="0"/>
        </w:rPr>
        <w:t>4.4</w:t>
      </w:r>
      <w:r w:rsidRPr="00E80E64">
        <w:rPr>
          <w:rFonts w:eastAsia="黑体" w:hint="eastAsia"/>
          <w:noProof/>
          <w:kern w:val="0"/>
        </w:rPr>
        <w:t>使用剂量和容量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按协议要求及标签注明的施药剂量进行施药，通常药剂</w:t>
      </w:r>
      <w:r w:rsidR="00534D7A" w:rsidRPr="00E80E64">
        <w:rPr>
          <w:rFonts w:hint="eastAsia"/>
        </w:rPr>
        <w:t>中</w:t>
      </w:r>
      <w:r w:rsidR="00372DDD" w:rsidRPr="00E80E64">
        <w:rPr>
          <w:rFonts w:hint="eastAsia"/>
        </w:rPr>
        <w:t>有效</w:t>
      </w:r>
      <w:r w:rsidR="00534D7A" w:rsidRPr="00E80E64">
        <w:rPr>
          <w:rFonts w:hint="eastAsia"/>
        </w:rPr>
        <w:t>成分含量表示为</w:t>
      </w:r>
      <w:r w:rsidRPr="00E80E64">
        <w:rPr>
          <w:rFonts w:hint="eastAsia"/>
        </w:rPr>
        <w:t>m</w:t>
      </w:r>
      <w:r w:rsidRPr="00E80E64">
        <w:t>g/kg</w:t>
      </w:r>
      <w:r w:rsidRPr="00E80E64">
        <w:rPr>
          <w:rFonts w:hint="eastAsia"/>
        </w:rPr>
        <w:t>。用水量以</w:t>
      </w:r>
      <w:r w:rsidRPr="00E80E64">
        <w:rPr>
          <w:rFonts w:hint="eastAsia"/>
        </w:rPr>
        <w:t>L</w:t>
      </w:r>
      <w:r w:rsidR="00B7597E" w:rsidRPr="00E80E64">
        <w:t>/</w:t>
      </w:r>
      <w:r w:rsidRPr="00E80E64">
        <w:t>hm</w:t>
      </w:r>
      <w:r w:rsidRPr="00E80E64">
        <w:rPr>
          <w:vertAlign w:val="superscript"/>
        </w:rPr>
        <w:t>2</w:t>
      </w:r>
      <w:r w:rsidRPr="00E80E64">
        <w:rPr>
          <w:rFonts w:hint="eastAsia"/>
        </w:rPr>
        <w:t>表示，协议中未说明用水量时，可根据</w:t>
      </w:r>
      <w:r w:rsidR="00C44C7A" w:rsidRPr="00E80E64">
        <w:rPr>
          <w:rFonts w:hint="eastAsia"/>
        </w:rPr>
        <w:t>树体</w:t>
      </w:r>
      <w:r w:rsidR="00C44C7A" w:rsidRPr="00E80E64">
        <w:t>大小、</w:t>
      </w:r>
      <w:r w:rsidRPr="00E80E64">
        <w:rPr>
          <w:rFonts w:hint="eastAsia"/>
        </w:rPr>
        <w:t>试验药剂作用方式、喷雾器类型，并结合当地经验确定用水量。记录</w:t>
      </w:r>
      <w:r w:rsidR="00C44C7A" w:rsidRPr="00E80E64">
        <w:rPr>
          <w:rFonts w:hint="eastAsia"/>
        </w:rPr>
        <w:t>每株</w:t>
      </w:r>
      <w:r w:rsidRPr="00E80E64">
        <w:rPr>
          <w:rFonts w:hint="eastAsia"/>
        </w:rPr>
        <w:t>用水量</w:t>
      </w:r>
      <w:r w:rsidR="00072EA7" w:rsidRPr="00E80E64">
        <w:t>L/</w:t>
      </w:r>
      <w:r w:rsidR="00072EA7" w:rsidRPr="00E80E64">
        <w:t>株</w:t>
      </w:r>
      <w:r w:rsidR="00C44C7A" w:rsidRPr="00E80E64">
        <w:rPr>
          <w:rFonts w:hint="eastAsia"/>
        </w:rPr>
        <w:t>或</w:t>
      </w:r>
      <w:r w:rsidR="00C44C7A" w:rsidRPr="00E80E64">
        <w:t>每公顷</w:t>
      </w:r>
      <w:r w:rsidR="00C44C7A" w:rsidRPr="00E80E64">
        <w:rPr>
          <w:rFonts w:hint="eastAsia"/>
        </w:rPr>
        <w:t>用水量</w:t>
      </w:r>
      <w:r w:rsidR="00345C4F" w:rsidRPr="00E80E64">
        <w:t>L/hm</w:t>
      </w:r>
      <w:r w:rsidR="00345C4F" w:rsidRPr="00E80E64">
        <w:rPr>
          <w:vertAlign w:val="superscript"/>
        </w:rPr>
        <w:t>2</w:t>
      </w:r>
      <w:r w:rsidR="00345C4F" w:rsidRPr="00E80E64">
        <w:t>（</w:t>
      </w:r>
      <w:r w:rsidR="00072EA7" w:rsidRPr="00E80E64">
        <w:t>升</w:t>
      </w:r>
      <w:r w:rsidR="00072EA7" w:rsidRPr="00E80E64">
        <w:t>/</w:t>
      </w:r>
      <w:r w:rsidR="00072EA7" w:rsidRPr="00E80E64">
        <w:t>株</w:t>
      </w:r>
      <w:r w:rsidR="00072EA7" w:rsidRPr="00E80E64">
        <w:rPr>
          <w:rFonts w:hint="eastAsia"/>
        </w:rPr>
        <w:t>或</w:t>
      </w:r>
      <w:r w:rsidR="00345C4F" w:rsidRPr="00E80E64">
        <w:t>升</w:t>
      </w:r>
      <w:r w:rsidR="00345C4F" w:rsidRPr="00E80E64">
        <w:t>/</w:t>
      </w:r>
      <w:r w:rsidR="00345C4F" w:rsidRPr="00E80E64">
        <w:t>公顷</w:t>
      </w:r>
      <w:r w:rsidR="00345C4F" w:rsidRPr="00E80E64">
        <w:rPr>
          <w:rFonts w:hint="eastAsia"/>
        </w:rPr>
        <w:t>）</w:t>
      </w:r>
      <w:r w:rsidR="00C44C7A" w:rsidRPr="00E80E64">
        <w:t>、</w:t>
      </w:r>
      <w:r w:rsidRPr="00E80E64">
        <w:rPr>
          <w:rFonts w:hint="eastAsia"/>
        </w:rPr>
        <w:t>用药倍数</w:t>
      </w:r>
      <w:r w:rsidR="00C44C7A" w:rsidRPr="00E80E64">
        <w:rPr>
          <w:rFonts w:hint="eastAsia"/>
        </w:rPr>
        <w:t>等</w:t>
      </w:r>
      <w:r w:rsidRPr="00E80E64">
        <w:rPr>
          <w:rFonts w:hint="eastAsia"/>
        </w:rPr>
        <w:t>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4.5</w:t>
      </w:r>
      <w:r w:rsidR="000B0AD9" w:rsidRPr="00E80E64">
        <w:rPr>
          <w:rFonts w:eastAsia="黑体" w:hint="eastAsia"/>
          <w:noProof/>
          <w:kern w:val="0"/>
        </w:rPr>
        <w:t>防治非靶标病虫草害</w:t>
      </w:r>
      <w:r w:rsidRPr="00E80E64">
        <w:rPr>
          <w:rFonts w:eastAsia="黑体" w:hint="eastAsia"/>
          <w:noProof/>
          <w:kern w:val="0"/>
        </w:rPr>
        <w:t>的</w:t>
      </w:r>
      <w:r w:rsidR="000B0AD9" w:rsidRPr="00E80E64">
        <w:rPr>
          <w:rFonts w:eastAsia="黑体" w:hint="eastAsia"/>
          <w:noProof/>
          <w:kern w:val="0"/>
        </w:rPr>
        <w:t>药剂</w:t>
      </w:r>
      <w:r w:rsidRPr="00E80E64">
        <w:rPr>
          <w:rFonts w:eastAsia="黑体" w:hint="eastAsia"/>
          <w:noProof/>
          <w:kern w:val="0"/>
        </w:rPr>
        <w:t>要求</w:t>
      </w:r>
    </w:p>
    <w:p w:rsidR="00542288" w:rsidRPr="00E80E64" w:rsidRDefault="00534D7A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试验期间如需使用其</w:t>
      </w:r>
      <w:r w:rsidR="00072EA7" w:rsidRPr="00E80E64">
        <w:rPr>
          <w:rFonts w:hint="eastAsia"/>
        </w:rPr>
        <w:t>他</w:t>
      </w:r>
      <w:r w:rsidRPr="00E80E64">
        <w:rPr>
          <w:rFonts w:hint="eastAsia"/>
        </w:rPr>
        <w:t>药剂防治试验对象以外的病、虫、草害</w:t>
      </w:r>
      <w:r w:rsidR="003E76BA" w:rsidRPr="00E80E64">
        <w:rPr>
          <w:rFonts w:hint="eastAsia"/>
        </w:rPr>
        <w:t>及</w:t>
      </w:r>
      <w:r w:rsidR="003E76BA" w:rsidRPr="00E80E64">
        <w:t>调节生长</w:t>
      </w:r>
      <w:r w:rsidRPr="00E80E64">
        <w:rPr>
          <w:rFonts w:hint="eastAsia"/>
        </w:rPr>
        <w:t>，应选择对试验药剂和试验对象无影响的药剂，</w:t>
      </w:r>
      <w:r w:rsidR="00542288" w:rsidRPr="00E80E64">
        <w:rPr>
          <w:rFonts w:hint="eastAsia"/>
        </w:rPr>
        <w:t>并对所有</w:t>
      </w:r>
      <w:r w:rsidR="00072EA7" w:rsidRPr="00E80E64">
        <w:rPr>
          <w:rFonts w:hint="eastAsia"/>
        </w:rPr>
        <w:t>试验</w:t>
      </w:r>
      <w:r w:rsidR="00542288" w:rsidRPr="00E80E64">
        <w:rPr>
          <w:rFonts w:hint="eastAsia"/>
        </w:rPr>
        <w:t>小区进行均一处理，而且应与试验药剂和对照药剂分开使用，使这些药剂的干扰控制在最低程度。记录其施用的准确信息（如药剂中文或英文通用名、有效成分含量、剂型、生产企业、施用剂量、施用方式、施用时间、防治对象等）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</w:t>
      </w:r>
      <w:r w:rsidRPr="00E80E64">
        <w:rPr>
          <w:rFonts w:eastAsia="黑体" w:hint="eastAsia"/>
          <w:noProof/>
          <w:kern w:val="0"/>
        </w:rPr>
        <w:t>调查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5.1</w:t>
      </w:r>
      <w:r w:rsidRPr="00E80E64">
        <w:rPr>
          <w:rFonts w:eastAsia="黑体" w:hint="eastAsia"/>
          <w:noProof/>
          <w:kern w:val="0"/>
        </w:rPr>
        <w:t>防效调查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5.1.1</w:t>
      </w:r>
      <w:r w:rsidRPr="00E80E64">
        <w:rPr>
          <w:rFonts w:eastAsia="黑体" w:hint="eastAsia"/>
          <w:noProof/>
          <w:kern w:val="0"/>
        </w:rPr>
        <w:t>调查方法</w:t>
      </w:r>
    </w:p>
    <w:p w:rsidR="00DC1AD0" w:rsidRPr="00E80E64" w:rsidRDefault="002763FD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在</w:t>
      </w:r>
      <w:r w:rsidR="00DC1AD0" w:rsidRPr="00E80E64">
        <w:rPr>
          <w:rFonts w:hint="eastAsia"/>
        </w:rPr>
        <w:t>每</w:t>
      </w:r>
      <w:r w:rsidR="00EF5E46" w:rsidRPr="00E80E64">
        <w:rPr>
          <w:rFonts w:hint="eastAsia"/>
        </w:rPr>
        <w:t>个</w:t>
      </w:r>
      <w:r w:rsidR="00DC1AD0" w:rsidRPr="00E80E64">
        <w:rPr>
          <w:rFonts w:hint="eastAsia"/>
        </w:rPr>
        <w:t>小区</w:t>
      </w:r>
      <w:r w:rsidRPr="00E80E64">
        <w:rPr>
          <w:rFonts w:hint="eastAsia"/>
        </w:rPr>
        <w:t>选取固定</w:t>
      </w:r>
      <w:r w:rsidR="00DC1AD0" w:rsidRPr="00E80E64">
        <w:rPr>
          <w:rFonts w:hint="eastAsia"/>
        </w:rPr>
        <w:t>2</w:t>
      </w:r>
      <w:r w:rsidR="00DC1AD0" w:rsidRPr="00E80E64">
        <w:rPr>
          <w:rFonts w:hint="eastAsia"/>
        </w:rPr>
        <w:t>株试验树</w:t>
      </w:r>
      <w:r w:rsidRPr="00E80E64">
        <w:rPr>
          <w:rFonts w:hint="eastAsia"/>
        </w:rPr>
        <w:t>做</w:t>
      </w:r>
      <w:r w:rsidR="00DC1AD0" w:rsidRPr="00E80E64">
        <w:rPr>
          <w:rFonts w:hint="eastAsia"/>
        </w:rPr>
        <w:t>调查。</w:t>
      </w:r>
      <w:r w:rsidRPr="00E80E64">
        <w:rPr>
          <w:rFonts w:hint="eastAsia"/>
        </w:rPr>
        <w:t>于每株</w:t>
      </w:r>
      <w:r w:rsidRPr="00E80E64">
        <w:t>树冠的</w:t>
      </w:r>
      <w:r w:rsidR="00DC1AD0" w:rsidRPr="00E80E64">
        <w:rPr>
          <w:rFonts w:hint="eastAsia"/>
        </w:rPr>
        <w:t>东、西、南、北、中五个</w:t>
      </w:r>
      <w:r w:rsidRPr="00E80E64">
        <w:rPr>
          <w:rFonts w:hint="eastAsia"/>
        </w:rPr>
        <w:t>方位，</w:t>
      </w:r>
      <w:r w:rsidR="00345C4F" w:rsidRPr="00E80E64">
        <w:rPr>
          <w:rFonts w:hint="eastAsia"/>
        </w:rPr>
        <w:t>每</w:t>
      </w:r>
      <w:r w:rsidR="00345C4F" w:rsidRPr="00E80E64">
        <w:rPr>
          <w:rFonts w:hint="eastAsia"/>
        </w:rPr>
        <w:lastRenderedPageBreak/>
        <w:t>点随机调查不少于</w:t>
      </w:r>
      <w:r w:rsidR="00345C4F" w:rsidRPr="00E80E64">
        <w:rPr>
          <w:rFonts w:hint="eastAsia"/>
        </w:rPr>
        <w:t>20</w:t>
      </w:r>
      <w:r w:rsidR="00345C4F" w:rsidRPr="00E80E64">
        <w:rPr>
          <w:rFonts w:hint="eastAsia"/>
        </w:rPr>
        <w:t>片的功能叶，</w:t>
      </w:r>
      <w:r w:rsidR="00DC1AD0" w:rsidRPr="00E80E64">
        <w:rPr>
          <w:rFonts w:hint="eastAsia"/>
        </w:rPr>
        <w:t>记录</w:t>
      </w:r>
      <w:r w:rsidR="00345C4F" w:rsidRPr="00E80E64">
        <w:rPr>
          <w:rFonts w:hint="eastAsia"/>
        </w:rPr>
        <w:t>调查总叶片数、各级病叶</w:t>
      </w:r>
      <w:r w:rsidR="00DB663D" w:rsidRPr="00E80E64">
        <w:rPr>
          <w:rFonts w:hint="eastAsia"/>
        </w:rPr>
        <w:t>片</w:t>
      </w:r>
      <w:r w:rsidR="00345C4F" w:rsidRPr="00E80E64">
        <w:rPr>
          <w:rFonts w:hint="eastAsia"/>
        </w:rPr>
        <w:t>数及</w:t>
      </w:r>
      <w:r w:rsidR="00DC1AD0" w:rsidRPr="00E80E64">
        <w:rPr>
          <w:rFonts w:hint="eastAsia"/>
        </w:rPr>
        <w:t>每片叶的发病级</w:t>
      </w:r>
      <w:r w:rsidRPr="00E80E64">
        <w:rPr>
          <w:rFonts w:hint="eastAsia"/>
        </w:rPr>
        <w:t>值</w:t>
      </w:r>
      <w:r w:rsidR="00DC1AD0" w:rsidRPr="00E80E64">
        <w:rPr>
          <w:rFonts w:hint="eastAsia"/>
        </w:rPr>
        <w:t>。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分级标准：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bookmarkStart w:id="5" w:name="_Hlk20751798"/>
      <w:r w:rsidRPr="00E80E64">
        <w:rPr>
          <w:rFonts w:hint="eastAsia"/>
        </w:rPr>
        <w:t>0</w:t>
      </w:r>
      <w:r w:rsidRPr="00E80E64">
        <w:rPr>
          <w:rFonts w:hint="eastAsia"/>
        </w:rPr>
        <w:t>级：</w:t>
      </w:r>
      <w:r w:rsidR="00EF0F2D" w:rsidRPr="00E80E64">
        <w:rPr>
          <w:rFonts w:hint="eastAsia"/>
        </w:rPr>
        <w:t>无病斑</w:t>
      </w:r>
      <w:r w:rsidRPr="00E80E64">
        <w:rPr>
          <w:rFonts w:hint="eastAsia"/>
        </w:rPr>
        <w:t>；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1</w:t>
      </w:r>
      <w:r w:rsidRPr="00E80E64">
        <w:rPr>
          <w:rFonts w:hint="eastAsia"/>
        </w:rPr>
        <w:t>级：</w:t>
      </w:r>
      <w:r w:rsidR="00EF0F2D" w:rsidRPr="00E80E64">
        <w:rPr>
          <w:rFonts w:hint="eastAsia"/>
        </w:rPr>
        <w:t>病斑面积占整个叶面积的</w:t>
      </w:r>
      <w:r w:rsidR="00EF0F2D" w:rsidRPr="00E80E64">
        <w:rPr>
          <w:rFonts w:hint="eastAsia"/>
        </w:rPr>
        <w:t>10%</w:t>
      </w:r>
      <w:r w:rsidR="00EF0F2D" w:rsidRPr="00E80E64">
        <w:rPr>
          <w:rFonts w:hint="eastAsia"/>
        </w:rPr>
        <w:t>以下</w:t>
      </w:r>
      <w:r w:rsidRPr="00E80E64">
        <w:rPr>
          <w:rFonts w:hint="eastAsia"/>
        </w:rPr>
        <w:t>；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3</w:t>
      </w:r>
      <w:r w:rsidRPr="00E80E64">
        <w:rPr>
          <w:rFonts w:hint="eastAsia"/>
        </w:rPr>
        <w:t>级：</w:t>
      </w:r>
      <w:r w:rsidR="00EF0F2D" w:rsidRPr="00E80E64">
        <w:rPr>
          <w:rFonts w:hint="eastAsia"/>
        </w:rPr>
        <w:t>病斑面积占整个叶面</w:t>
      </w:r>
      <w:r w:rsidR="00EF0F2D" w:rsidRPr="00E80E64">
        <w:t>积的</w:t>
      </w:r>
      <w:r w:rsidR="00EF0F2D" w:rsidRPr="00E80E64">
        <w:t>11%</w:t>
      </w:r>
      <w:r w:rsidR="00FA32F9" w:rsidRPr="00E80E64">
        <w:t>~25%</w:t>
      </w:r>
      <w:r w:rsidRPr="00E80E64">
        <w:t>；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t>5</w:t>
      </w:r>
      <w:r w:rsidRPr="00E80E64">
        <w:t>级：</w:t>
      </w:r>
      <w:r w:rsidR="00FA32F9" w:rsidRPr="00E80E64">
        <w:t>病斑面积占整个叶面积的</w:t>
      </w:r>
      <w:r w:rsidR="00FA32F9" w:rsidRPr="00E80E64">
        <w:t>26%~40%</w:t>
      </w:r>
      <w:r w:rsidRPr="00E80E64">
        <w:t>；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t>7</w:t>
      </w:r>
      <w:r w:rsidRPr="00E80E64">
        <w:t>级：</w:t>
      </w:r>
      <w:r w:rsidR="00FA32F9" w:rsidRPr="00E80E64">
        <w:t>病斑面积占整个叶面积的</w:t>
      </w:r>
      <w:r w:rsidR="00FA32F9" w:rsidRPr="00E80E64">
        <w:t>41%~65%</w:t>
      </w:r>
      <w:r w:rsidRPr="00E80E64">
        <w:t>；</w:t>
      </w:r>
    </w:p>
    <w:p w:rsidR="00542288" w:rsidRPr="00E80E64" w:rsidRDefault="00542288" w:rsidP="00542288">
      <w:pPr>
        <w:pStyle w:val="aff8"/>
        <w:adjustRightInd w:val="0"/>
        <w:snapToGrid w:val="0"/>
        <w:spacing w:line="360" w:lineRule="auto"/>
        <w:rPr>
          <w:rFonts w:ascii="Times New Roman" w:eastAsia="宋体" w:hAnsi="Times New Roman"/>
          <w:szCs w:val="24"/>
        </w:rPr>
      </w:pPr>
      <w:r w:rsidRPr="00E80E64">
        <w:rPr>
          <w:rFonts w:ascii="Times New Roman" w:eastAsia="宋体" w:hAnsi="Times New Roman"/>
          <w:szCs w:val="24"/>
        </w:rPr>
        <w:t>9</w:t>
      </w:r>
      <w:r w:rsidRPr="00E80E64">
        <w:rPr>
          <w:rFonts w:ascii="Times New Roman" w:eastAsia="宋体" w:hAnsi="Times New Roman"/>
          <w:szCs w:val="24"/>
        </w:rPr>
        <w:t>级</w:t>
      </w:r>
      <w:r w:rsidR="00FA32F9" w:rsidRPr="00E80E64">
        <w:rPr>
          <w:rFonts w:ascii="Times New Roman" w:eastAsiaTheme="minorEastAsia" w:hAnsi="Times New Roman"/>
        </w:rPr>
        <w:t>：病斑面积占整个叶面积的</w:t>
      </w:r>
      <w:r w:rsidR="00FA32F9" w:rsidRPr="00E80E64">
        <w:rPr>
          <w:rFonts w:ascii="Times New Roman" w:eastAsiaTheme="minorEastAsia" w:hAnsi="Times New Roman"/>
        </w:rPr>
        <w:t>66%</w:t>
      </w:r>
      <w:r w:rsidR="00266281" w:rsidRPr="00E80E64">
        <w:rPr>
          <w:rFonts w:ascii="Times New Roman" w:eastAsiaTheme="minorEastAsia" w:hAnsi="Times New Roman" w:hint="eastAsia"/>
        </w:rPr>
        <w:t>以上</w:t>
      </w:r>
      <w:r w:rsidRPr="00E80E64">
        <w:rPr>
          <w:rFonts w:ascii="Times New Roman" w:eastAsia="宋体" w:hAnsi="Times New Roman"/>
          <w:szCs w:val="24"/>
        </w:rPr>
        <w:t>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bookmarkStart w:id="6" w:name="_Hlk20753102"/>
      <w:bookmarkEnd w:id="5"/>
      <w:r w:rsidRPr="00E80E64">
        <w:rPr>
          <w:rFonts w:eastAsia="黑体" w:hint="eastAsia"/>
          <w:noProof/>
          <w:kern w:val="0"/>
        </w:rPr>
        <w:t>5.1.2</w:t>
      </w:r>
      <w:r w:rsidRPr="00E80E64">
        <w:rPr>
          <w:rFonts w:eastAsia="黑体" w:hint="eastAsia"/>
          <w:noProof/>
          <w:kern w:val="0"/>
        </w:rPr>
        <w:t>调查时间和次数</w:t>
      </w:r>
    </w:p>
    <w:p w:rsidR="00773B0A" w:rsidRPr="00E80E64" w:rsidRDefault="00542288">
      <w:pPr>
        <w:adjustRightInd w:val="0"/>
        <w:snapToGrid w:val="0"/>
        <w:spacing w:line="360" w:lineRule="auto"/>
        <w:ind w:firstLineChars="200" w:firstLine="420"/>
      </w:pPr>
      <w:bookmarkStart w:id="7" w:name="_Hlk20751932"/>
      <w:bookmarkEnd w:id="6"/>
      <w:r w:rsidRPr="00E80E64">
        <w:rPr>
          <w:rFonts w:hint="eastAsia"/>
        </w:rPr>
        <w:t>依据病害发展情况和协议要求决定调查时间和次数，第一次施药前调查病情基数，如施药时还未发病，需做好记录</w:t>
      </w:r>
      <w:r w:rsidR="00266281" w:rsidRPr="00E80E64">
        <w:rPr>
          <w:rFonts w:hint="eastAsia"/>
        </w:rPr>
        <w:t>。</w:t>
      </w:r>
      <w:r w:rsidRPr="00E80E64">
        <w:rPr>
          <w:rFonts w:hint="eastAsia"/>
        </w:rPr>
        <w:t>下次施药前和末次施药后</w:t>
      </w:r>
      <w:r w:rsidRPr="00E80E64">
        <w:t>7 d</w:t>
      </w:r>
      <w:r w:rsidR="00DB663D" w:rsidRPr="00E80E64">
        <w:t>~</w:t>
      </w:r>
      <w:r w:rsidRPr="00E80E64">
        <w:t>14 d</w:t>
      </w:r>
      <w:r w:rsidRPr="00E80E64">
        <w:rPr>
          <w:rFonts w:hint="eastAsia"/>
        </w:rPr>
        <w:t>调查防治效果，持效期长的药剂，可继续调查或根据协议要求确定。</w:t>
      </w:r>
    </w:p>
    <w:p w:rsidR="00617408" w:rsidRPr="00E80E64" w:rsidRDefault="00617408" w:rsidP="0061740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 xml:space="preserve">5.1.3 </w:t>
      </w:r>
      <w:r w:rsidRPr="00E80E64">
        <w:rPr>
          <w:rFonts w:eastAsia="黑体" w:hint="eastAsia"/>
          <w:noProof/>
          <w:kern w:val="0"/>
        </w:rPr>
        <w:t>药效计算方法</w:t>
      </w:r>
    </w:p>
    <w:p w:rsidR="001036F0" w:rsidRPr="00E80E64" w:rsidRDefault="00BF3081" w:rsidP="00BF3081">
      <w:pPr>
        <w:adjustRightInd w:val="0"/>
        <w:snapToGrid w:val="0"/>
        <w:spacing w:line="360" w:lineRule="auto"/>
        <w:ind w:firstLineChars="170" w:firstLine="357"/>
        <w:rPr>
          <w:snapToGrid w:val="0"/>
          <w:kern w:val="0"/>
        </w:rPr>
      </w:pPr>
      <w:r w:rsidRPr="00E80E64">
        <w:rPr>
          <w:color w:val="000000"/>
        </w:rPr>
        <w:t>病叶率</w:t>
      </w:r>
      <w:r w:rsidRPr="00E80E64">
        <w:rPr>
          <w:snapToGrid w:val="0"/>
          <w:kern w:val="0"/>
        </w:rPr>
        <w:t>(%)</w:t>
      </w:r>
      <w:r w:rsidRPr="00E80E64">
        <w:rPr>
          <w:rFonts w:hint="eastAsia"/>
          <w:color w:val="000000"/>
        </w:rPr>
        <w:t>=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病叶数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调查总叶数</m:t>
            </m:r>
          </m:den>
        </m:f>
      </m:oMath>
      <w:r w:rsidRPr="00E80E64">
        <w:rPr>
          <w:color w:val="000000"/>
        </w:rPr>
        <w:t>×</w:t>
      </w:r>
      <w:r w:rsidRPr="00E80E64">
        <w:rPr>
          <w:rFonts w:hint="eastAsia"/>
          <w:color w:val="000000"/>
        </w:rPr>
        <w:t>100</w:t>
      </w:r>
      <w:r w:rsidR="001036F0" w:rsidRPr="00E80E64">
        <w:t>……………………………………</w:t>
      </w:r>
      <w:r w:rsidR="001036F0" w:rsidRPr="00E80E64">
        <w:t>（</w:t>
      </w:r>
      <w:r w:rsidR="001036F0" w:rsidRPr="00E80E64">
        <w:t>1</w:t>
      </w:r>
      <w:r w:rsidR="001036F0" w:rsidRPr="00E80E64">
        <w:t>）</w:t>
      </w:r>
    </w:p>
    <w:p w:rsidR="004247B6" w:rsidRPr="00E80E64" w:rsidRDefault="001036F0" w:rsidP="004247B6">
      <w:pPr>
        <w:adjustRightInd w:val="0"/>
        <w:snapToGrid w:val="0"/>
        <w:spacing w:line="360" w:lineRule="auto"/>
        <w:ind w:firstLineChars="200" w:firstLine="420"/>
      </w:pPr>
      <w:r w:rsidRPr="00E80E64">
        <w:rPr>
          <w:snapToGrid w:val="0"/>
          <w:kern w:val="0"/>
        </w:rPr>
        <w:t>病情指数＝</w:t>
      </w:r>
      <w:r w:rsidR="00E06D51" w:rsidRPr="00E80E64">
        <w:rPr>
          <w:snapToGrid w:val="0"/>
          <w:kern w:val="0"/>
        </w:rPr>
        <w:fldChar w:fldCharType="begin"/>
      </w:r>
      <w:r w:rsidRPr="00E80E64">
        <w:rPr>
          <w:snapToGrid w:val="0"/>
          <w:kern w:val="0"/>
        </w:rPr>
        <w:instrText xml:space="preserve"> EQ </w:instrText>
      </w:r>
      <w:r w:rsidR="00E06D51" w:rsidRPr="00E80E64">
        <w:rPr>
          <w:snapToGrid w:val="0"/>
          <w:kern w:val="0"/>
        </w:rPr>
        <w:fldChar w:fldCharType="end"/>
      </w:r>
      <w:r w:rsidR="00E06D51" w:rsidRPr="00E80E64">
        <w:rPr>
          <w:snapToGrid w:val="0"/>
          <w:kern w:val="0"/>
        </w:rPr>
        <w:fldChar w:fldCharType="begin"/>
      </w:r>
      <w:r w:rsidRPr="00E80E64">
        <w:rPr>
          <w:snapToGrid w:val="0"/>
          <w:kern w:val="0"/>
        </w:rPr>
        <w:instrText xml:space="preserve"> EQ \F(Σ(</w:instrText>
      </w:r>
      <w:r w:rsidRPr="00E80E64">
        <w:rPr>
          <w:snapToGrid w:val="0"/>
          <w:kern w:val="0"/>
        </w:rPr>
        <w:instrText>各级病叶数</w:instrText>
      </w:r>
      <w:r w:rsidRPr="00E80E64">
        <w:rPr>
          <w:snapToGrid w:val="0"/>
          <w:kern w:val="0"/>
        </w:rPr>
        <w:instrText>×</w:instrText>
      </w:r>
      <w:r w:rsidRPr="00E80E64">
        <w:rPr>
          <w:snapToGrid w:val="0"/>
          <w:kern w:val="0"/>
        </w:rPr>
        <w:instrText>相对级数值</w:instrText>
      </w:r>
      <w:r w:rsidRPr="00E80E64">
        <w:rPr>
          <w:snapToGrid w:val="0"/>
          <w:kern w:val="0"/>
        </w:rPr>
        <w:instrText>),</w:instrText>
      </w:r>
      <w:r w:rsidRPr="00E80E64">
        <w:rPr>
          <w:snapToGrid w:val="0"/>
          <w:kern w:val="0"/>
        </w:rPr>
        <w:instrText>调查总叶数</w:instrText>
      </w:r>
      <w:r w:rsidRPr="00E80E64">
        <w:rPr>
          <w:snapToGrid w:val="0"/>
          <w:kern w:val="0"/>
        </w:rPr>
        <w:instrText xml:space="preserve">×9) </w:instrText>
      </w:r>
      <w:r w:rsidR="00E06D51" w:rsidRPr="00E80E64">
        <w:rPr>
          <w:snapToGrid w:val="0"/>
          <w:kern w:val="0"/>
        </w:rPr>
        <w:fldChar w:fldCharType="end"/>
      </w:r>
      <w:r w:rsidRPr="00E80E64">
        <w:rPr>
          <w:snapToGrid w:val="0"/>
          <w:kern w:val="0"/>
        </w:rPr>
        <w:t>×100</w:t>
      </w:r>
      <w:r w:rsidRPr="00E80E64">
        <w:t>……………</w:t>
      </w:r>
      <w:r w:rsidR="00412827" w:rsidRPr="00E80E64">
        <w:t>……</w:t>
      </w:r>
      <w:r w:rsidRPr="00E80E64">
        <w:t>………………………</w:t>
      </w:r>
      <w:r w:rsidRPr="00E80E64">
        <w:t>（</w:t>
      </w:r>
      <w:r w:rsidRPr="00E80E64">
        <w:t>2</w:t>
      </w:r>
      <w:r w:rsidRPr="00E80E64">
        <w:t>）</w:t>
      </w:r>
    </w:p>
    <w:p w:rsidR="004247B6" w:rsidRPr="00E80E64" w:rsidRDefault="008365EC" w:rsidP="004247B6">
      <w:pPr>
        <w:adjustRightInd w:val="0"/>
        <w:snapToGrid w:val="0"/>
        <w:spacing w:line="360" w:lineRule="auto"/>
        <w:ind w:firstLineChars="200" w:firstLine="420"/>
        <w:rPr>
          <w:snapToGrid w:val="0"/>
        </w:rPr>
      </w:pPr>
      <w:r w:rsidRPr="00E80E64">
        <w:rPr>
          <w:rFonts w:hint="eastAsia"/>
          <w:snapToGrid w:val="0"/>
        </w:rPr>
        <w:t>如果</w:t>
      </w:r>
      <w:r w:rsidR="004247B6" w:rsidRPr="00E80E64">
        <w:rPr>
          <w:rFonts w:hint="eastAsia"/>
          <w:snapToGrid w:val="0"/>
        </w:rPr>
        <w:t>施药前</w:t>
      </w:r>
      <w:r w:rsidRPr="00E80E64">
        <w:rPr>
          <w:rFonts w:hint="eastAsia"/>
          <w:snapToGrid w:val="0"/>
        </w:rPr>
        <w:t>已经发病</w:t>
      </w:r>
      <w:r w:rsidR="004247B6" w:rsidRPr="00E80E64">
        <w:rPr>
          <w:rFonts w:hint="eastAsia"/>
          <w:snapToGrid w:val="0"/>
        </w:rPr>
        <w:t>，病情指数不为零，防治效果按</w:t>
      </w:r>
      <w:r w:rsidRPr="00E80E64">
        <w:rPr>
          <w:rFonts w:hint="eastAsia"/>
          <w:snapToGrid w:val="0"/>
        </w:rPr>
        <w:t>公</w:t>
      </w:r>
      <w:r w:rsidR="004247B6" w:rsidRPr="00E80E64">
        <w:rPr>
          <w:rFonts w:hint="eastAsia"/>
          <w:snapToGrid w:val="0"/>
        </w:rPr>
        <w:t>式（</w:t>
      </w:r>
      <w:r w:rsidR="00C05874" w:rsidRPr="00E80E64">
        <w:rPr>
          <w:rFonts w:hint="eastAsia"/>
          <w:snapToGrid w:val="0"/>
        </w:rPr>
        <w:t>3</w:t>
      </w:r>
      <w:r w:rsidR="004247B6" w:rsidRPr="00E80E64">
        <w:rPr>
          <w:rFonts w:hint="eastAsia"/>
          <w:snapToGrid w:val="0"/>
        </w:rPr>
        <w:t>）计算</w:t>
      </w:r>
      <w:r w:rsidR="00C05874" w:rsidRPr="00E80E64">
        <w:rPr>
          <w:rFonts w:hint="eastAsia"/>
          <w:snapToGrid w:val="0"/>
        </w:rPr>
        <w:t>：</w:t>
      </w:r>
    </w:p>
    <w:p w:rsidR="00DB663D" w:rsidRPr="00E80E64" w:rsidRDefault="00DB663D" w:rsidP="00DB663D">
      <w:pPr>
        <w:numPr>
          <w:ilvl w:val="0"/>
          <w:numId w:val="15"/>
        </w:numPr>
        <w:adjustRightInd w:val="0"/>
        <w:snapToGrid w:val="0"/>
        <w:spacing w:line="360" w:lineRule="auto"/>
        <w:ind w:firstLineChars="200" w:firstLine="420"/>
        <w:rPr>
          <w:snapToGrid w:val="0"/>
          <w:kern w:val="0"/>
        </w:rPr>
      </w:pPr>
      <w:r w:rsidRPr="00E80E64">
        <w:rPr>
          <w:snapToGrid w:val="0"/>
          <w:kern w:val="0"/>
        </w:rPr>
        <w:t>防治效果</w:t>
      </w:r>
      <w:r w:rsidRPr="00E80E64">
        <w:rPr>
          <w:snapToGrid w:val="0"/>
          <w:kern w:val="0"/>
        </w:rPr>
        <w:t>(%)</w:t>
      </w:r>
      <w:r w:rsidRPr="00E80E64">
        <w:rPr>
          <w:snapToGrid w:val="0"/>
          <w:kern w:val="0"/>
        </w:rPr>
        <w:t>＝</w:t>
      </w:r>
      <w:r w:rsidRPr="00E80E64">
        <w:rPr>
          <w:snapToGrid w:val="0"/>
          <w:kern w:val="0"/>
        </w:rPr>
        <w:t>(1-</w:t>
      </w:r>
      <m:oMath>
        <m:f>
          <m:fPr>
            <m:ctrl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空白对照区药前病情指数</m:t>
            </m:r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处理区药后病情指数</m:t>
            </m:r>
          </m:num>
          <m:den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空白对照区药后病情指数</m:t>
            </m:r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处理区药前病情指数</m:t>
            </m:r>
          </m:den>
        </m:f>
      </m:oMath>
      <w:r w:rsidRPr="00E80E64">
        <w:rPr>
          <w:snapToGrid w:val="0"/>
          <w:kern w:val="0"/>
        </w:rPr>
        <w:t>)×10</w:t>
      </w:r>
      <w:r w:rsidRPr="00E80E64">
        <w:rPr>
          <w:snapToGrid w:val="0"/>
          <w:color w:val="000000"/>
          <w:kern w:val="0"/>
        </w:rPr>
        <w:t>0</w:t>
      </w:r>
      <w:r w:rsidRPr="00E80E64">
        <w:t>………………</w:t>
      </w:r>
      <w:r w:rsidRPr="00E80E64">
        <w:t>（</w:t>
      </w:r>
      <w:r w:rsidRPr="00E80E64">
        <w:rPr>
          <w:rFonts w:hint="eastAsia"/>
        </w:rPr>
        <w:t>3</w:t>
      </w:r>
      <w:r w:rsidRPr="00E80E64">
        <w:t>）</w:t>
      </w:r>
    </w:p>
    <w:p w:rsidR="004247B6" w:rsidRPr="00E80E64" w:rsidRDefault="004247B6" w:rsidP="004247B6">
      <w:pPr>
        <w:spacing w:line="360" w:lineRule="auto"/>
        <w:ind w:firstLineChars="200" w:firstLine="420"/>
        <w:contextualSpacing/>
        <w:rPr>
          <w:color w:val="000000"/>
        </w:rPr>
      </w:pPr>
      <w:r w:rsidRPr="00E80E64">
        <w:rPr>
          <w:rFonts w:hint="eastAsia"/>
          <w:color w:val="000000"/>
        </w:rPr>
        <w:t>若第一次施药前</w:t>
      </w:r>
      <w:r w:rsidR="008365EC" w:rsidRPr="00E80E64">
        <w:rPr>
          <w:rFonts w:hint="eastAsia"/>
          <w:color w:val="000000"/>
        </w:rPr>
        <w:t>没有</w:t>
      </w:r>
      <w:r w:rsidR="008365EC" w:rsidRPr="00E80E64">
        <w:rPr>
          <w:color w:val="000000"/>
        </w:rPr>
        <w:t>发病，</w:t>
      </w:r>
      <w:r w:rsidRPr="00E80E64">
        <w:rPr>
          <w:rFonts w:hint="eastAsia"/>
          <w:color w:val="000000"/>
        </w:rPr>
        <w:t>病情指数为零，防治效果按</w:t>
      </w:r>
      <w:r w:rsidR="008365EC" w:rsidRPr="00E80E64">
        <w:rPr>
          <w:rFonts w:hint="eastAsia"/>
          <w:color w:val="000000"/>
        </w:rPr>
        <w:t>公</w:t>
      </w:r>
      <w:r w:rsidRPr="00E80E64">
        <w:rPr>
          <w:rFonts w:hint="eastAsia"/>
          <w:color w:val="000000"/>
        </w:rPr>
        <w:t>式</w:t>
      </w:r>
      <w:r w:rsidRPr="00E80E64">
        <w:rPr>
          <w:rFonts w:hint="eastAsia"/>
          <w:color w:val="000000"/>
        </w:rPr>
        <w:t>(4)</w:t>
      </w:r>
      <w:r w:rsidRPr="00E80E64">
        <w:rPr>
          <w:rFonts w:hint="eastAsia"/>
          <w:color w:val="000000"/>
        </w:rPr>
        <w:t>计算：</w:t>
      </w:r>
    </w:p>
    <w:p w:rsidR="00D362E2" w:rsidRPr="00E80E64" w:rsidRDefault="00D362E2" w:rsidP="004247B6">
      <w:pPr>
        <w:spacing w:line="360" w:lineRule="auto"/>
        <w:ind w:firstLineChars="200" w:firstLine="420"/>
        <w:contextualSpacing/>
        <w:rPr>
          <w:color w:val="000000"/>
        </w:rPr>
      </w:pPr>
      <w:r w:rsidRPr="00E80E64">
        <w:rPr>
          <w:rFonts w:hint="eastAsia"/>
          <w:color w:val="000000"/>
        </w:rPr>
        <w:t>防治效果</w:t>
      </w:r>
      <w:r w:rsidRPr="00E80E64">
        <w:rPr>
          <w:snapToGrid w:val="0"/>
          <w:kern w:val="0"/>
        </w:rPr>
        <w:t>(%)</w:t>
      </w:r>
      <w:r w:rsidRPr="00E80E64">
        <w:rPr>
          <w:snapToGrid w:val="0"/>
          <w:kern w:val="0"/>
        </w:rPr>
        <w:t>＝</w:t>
      </w:r>
      <m:oMath>
        <m:f>
          <m:fPr>
            <m:ctrl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空白对照区病情指数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处理区病情指数</m:t>
            </m:r>
          </m:num>
          <m:den>
            <m:r>
              <m:rPr>
                <m:sty m:val="p"/>
              </m:rPr>
              <w:rPr>
                <w:rFonts w:ascii="Cambria Math" w:hAnsi="Cambria Math"/>
                <w:snapToGrid w:val="0"/>
                <w:kern w:val="0"/>
                <w:sz w:val="28"/>
                <w:szCs w:val="28"/>
              </w:rPr>
              <m:t>空白对照区病情指数</m:t>
            </m:r>
          </m:den>
        </m:f>
      </m:oMath>
      <w:r w:rsidR="004247B6" w:rsidRPr="00E80E64">
        <w:rPr>
          <w:snapToGrid w:val="0"/>
          <w:kern w:val="0"/>
        </w:rPr>
        <w:t>×10</w:t>
      </w:r>
      <w:r w:rsidR="004247B6" w:rsidRPr="00E80E64">
        <w:rPr>
          <w:snapToGrid w:val="0"/>
          <w:color w:val="000000"/>
          <w:kern w:val="0"/>
        </w:rPr>
        <w:t>0</w:t>
      </w:r>
      <w:r w:rsidR="004247B6" w:rsidRPr="00E80E64">
        <w:t>………………</w:t>
      </w:r>
      <w:r w:rsidR="004247B6" w:rsidRPr="00E80E64">
        <w:t>（</w:t>
      </w:r>
      <w:r w:rsidR="004247B6" w:rsidRPr="00E80E64">
        <w:rPr>
          <w:rFonts w:hint="eastAsia"/>
        </w:rPr>
        <w:t>4</w:t>
      </w:r>
      <w:r w:rsidR="004247B6" w:rsidRPr="00E80E64">
        <w:t>）</w:t>
      </w:r>
    </w:p>
    <w:p w:rsidR="001036F0" w:rsidRPr="00E80E64" w:rsidRDefault="001036F0" w:rsidP="001036F0">
      <w:pPr>
        <w:spacing w:line="240" w:lineRule="atLeast"/>
        <w:ind w:left="420"/>
        <w:rPr>
          <w:color w:val="000000"/>
        </w:rPr>
      </w:pPr>
    </w:p>
    <w:bookmarkEnd w:id="7"/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5.2</w:t>
      </w:r>
      <w:r w:rsidRPr="00E80E64">
        <w:rPr>
          <w:rFonts w:eastAsia="黑体" w:hint="eastAsia"/>
          <w:noProof/>
          <w:kern w:val="0"/>
        </w:rPr>
        <w:t>对作物的直接影响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观察</w:t>
      </w:r>
      <w:r w:rsidR="003D7BAA" w:rsidRPr="00E80E64">
        <w:rPr>
          <w:rFonts w:hint="eastAsia"/>
        </w:rPr>
        <w:t>试验树</w:t>
      </w:r>
      <w:r w:rsidRPr="00E80E64">
        <w:rPr>
          <w:rFonts w:hint="eastAsia"/>
        </w:rPr>
        <w:t>是否有药害产生，如有药害，记录药害类型和程度。此外，</w:t>
      </w:r>
      <w:r w:rsidR="00CF0324" w:rsidRPr="00E80E64">
        <w:rPr>
          <w:rFonts w:hint="eastAsia"/>
        </w:rPr>
        <w:t>记录</w:t>
      </w:r>
      <w:r w:rsidR="008365EC" w:rsidRPr="00E80E64">
        <w:rPr>
          <w:rFonts w:hint="eastAsia"/>
        </w:rPr>
        <w:t>药剂</w:t>
      </w:r>
      <w:r w:rsidR="00CF0324" w:rsidRPr="00E80E64">
        <w:rPr>
          <w:rFonts w:hint="eastAsia"/>
        </w:rPr>
        <w:t>对</w:t>
      </w:r>
      <w:r w:rsidR="003D7BAA" w:rsidRPr="00E80E64">
        <w:rPr>
          <w:rFonts w:hint="eastAsia"/>
        </w:rPr>
        <w:t>试验树</w:t>
      </w:r>
      <w:r w:rsidR="00CF0324" w:rsidRPr="00E80E64">
        <w:rPr>
          <w:rFonts w:hint="eastAsia"/>
        </w:rPr>
        <w:t>的其</w:t>
      </w:r>
      <w:r w:rsidR="008365EC" w:rsidRPr="00E80E64">
        <w:rPr>
          <w:rFonts w:hint="eastAsia"/>
        </w:rPr>
        <w:t>它</w:t>
      </w:r>
      <w:r w:rsidR="00CF0324" w:rsidRPr="00E80E64">
        <w:rPr>
          <w:rFonts w:hint="eastAsia"/>
        </w:rPr>
        <w:t>有益影响</w:t>
      </w:r>
      <w:r w:rsidRPr="00E80E64">
        <w:rPr>
          <w:rFonts w:hint="eastAsia"/>
        </w:rPr>
        <w:t>（如刺激生长、</w:t>
      </w:r>
      <w:r w:rsidR="008365EC" w:rsidRPr="00E80E64">
        <w:rPr>
          <w:rFonts w:hint="eastAsia"/>
        </w:rPr>
        <w:t>增加产量</w:t>
      </w:r>
      <w:r w:rsidR="008365EC" w:rsidRPr="00E80E64">
        <w:t>、提高品质</w:t>
      </w:r>
      <w:r w:rsidRPr="00E80E64">
        <w:rPr>
          <w:rFonts w:hint="eastAsia"/>
        </w:rPr>
        <w:t>等）。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用以下方法记录药害：</w:t>
      </w:r>
    </w:p>
    <w:p w:rsidR="00542288" w:rsidRPr="00E80E64" w:rsidRDefault="00542288" w:rsidP="00542288">
      <w:pPr>
        <w:numPr>
          <w:ilvl w:val="0"/>
          <w:numId w:val="28"/>
        </w:num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如果药害能被测量或计算，要用绝对数值表示。</w:t>
      </w:r>
    </w:p>
    <w:p w:rsidR="00542288" w:rsidRPr="00E80E64" w:rsidRDefault="00542288" w:rsidP="00542288">
      <w:pPr>
        <w:numPr>
          <w:ilvl w:val="0"/>
          <w:numId w:val="28"/>
        </w:num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在其他情况下，可按下列</w:t>
      </w:r>
      <w:r w:rsidRPr="00E80E64">
        <w:rPr>
          <w:rFonts w:hint="eastAsia"/>
        </w:rPr>
        <w:t>2</w:t>
      </w:r>
      <w:r w:rsidRPr="00E80E64">
        <w:rPr>
          <w:rFonts w:hint="eastAsia"/>
        </w:rPr>
        <w:t>种方法估计药害的程度和频率：</w:t>
      </w:r>
    </w:p>
    <w:p w:rsidR="00542288" w:rsidRPr="00E80E64" w:rsidRDefault="00542288" w:rsidP="00542288">
      <w:pPr>
        <w:numPr>
          <w:ilvl w:val="0"/>
          <w:numId w:val="29"/>
        </w:numPr>
        <w:adjustRightInd w:val="0"/>
        <w:snapToGrid w:val="0"/>
        <w:spacing w:line="360" w:lineRule="auto"/>
        <w:ind w:firstLineChars="400" w:firstLine="840"/>
      </w:pPr>
      <w:r w:rsidRPr="00E80E64">
        <w:rPr>
          <w:rFonts w:hint="eastAsia"/>
        </w:rPr>
        <w:t>按照药害分级方法记录每</w:t>
      </w:r>
      <w:r w:rsidR="008365EC" w:rsidRPr="00E80E64">
        <w:rPr>
          <w:rFonts w:hint="eastAsia"/>
        </w:rPr>
        <w:t>个</w:t>
      </w:r>
      <w:r w:rsidRPr="00E80E64">
        <w:rPr>
          <w:rFonts w:hint="eastAsia"/>
        </w:rPr>
        <w:t>小区的药害情况，以</w:t>
      </w:r>
      <w:r w:rsidR="00250622" w:rsidRPr="00E80E64">
        <w:rPr>
          <w:rFonts w:ascii="宋体" w:hAnsi="宋体" w:cs="宋体" w:hint="eastAsia"/>
        </w:rPr>
        <w:t>-</w:t>
      </w:r>
      <w:r w:rsidRPr="00E80E64">
        <w:rPr>
          <w:rFonts w:hint="eastAsia"/>
        </w:rPr>
        <w:t>、</w:t>
      </w:r>
      <w:r w:rsidRPr="00E80E64">
        <w:rPr>
          <w:rFonts w:hint="eastAsia"/>
        </w:rPr>
        <w:t>+</w:t>
      </w:r>
      <w:r w:rsidRPr="00E80E64">
        <w:rPr>
          <w:rFonts w:hint="eastAsia"/>
        </w:rPr>
        <w:t>、</w:t>
      </w:r>
      <w:r w:rsidRPr="00E80E64">
        <w:rPr>
          <w:rFonts w:hint="eastAsia"/>
        </w:rPr>
        <w:t>++</w:t>
      </w:r>
      <w:r w:rsidRPr="00E80E64">
        <w:rPr>
          <w:rFonts w:hint="eastAsia"/>
        </w:rPr>
        <w:t>、</w:t>
      </w:r>
      <w:r w:rsidRPr="00E80E64">
        <w:rPr>
          <w:rFonts w:hint="eastAsia"/>
        </w:rPr>
        <w:t>+++</w:t>
      </w:r>
      <w:r w:rsidRPr="00E80E64">
        <w:rPr>
          <w:rFonts w:hint="eastAsia"/>
        </w:rPr>
        <w:t>、</w:t>
      </w:r>
      <w:r w:rsidRPr="00E80E64">
        <w:rPr>
          <w:rFonts w:hint="eastAsia"/>
        </w:rPr>
        <w:t>++++</w:t>
      </w:r>
      <w:r w:rsidRPr="00E80E64">
        <w:rPr>
          <w:rFonts w:hint="eastAsia"/>
        </w:rPr>
        <w:t>表示。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400" w:firstLine="840"/>
      </w:pPr>
      <w:r w:rsidRPr="00E80E64">
        <w:rPr>
          <w:rFonts w:hint="eastAsia"/>
        </w:rPr>
        <w:t>药害分级方法：</w:t>
      </w:r>
    </w:p>
    <w:p w:rsidR="00542288" w:rsidRPr="00E80E64" w:rsidRDefault="008365EC" w:rsidP="00542288">
      <w:pPr>
        <w:adjustRightInd w:val="0"/>
        <w:snapToGrid w:val="0"/>
        <w:spacing w:line="360" w:lineRule="auto"/>
        <w:ind w:firstLineChars="400" w:firstLine="840"/>
      </w:pPr>
      <w:r w:rsidRPr="00E80E64">
        <w:rPr>
          <w:rFonts w:ascii="宋体" w:hAnsi="宋体" w:hint="eastAsia"/>
        </w:rPr>
        <w:t>‐</w:t>
      </w:r>
      <w:r w:rsidR="00542288" w:rsidRPr="00E80E64">
        <w:rPr>
          <w:rFonts w:hint="eastAsia"/>
        </w:rPr>
        <w:t>：无药害；</w:t>
      </w:r>
    </w:p>
    <w:p w:rsidR="00542288" w:rsidRPr="00E80E64" w:rsidRDefault="008365EC" w:rsidP="00542288">
      <w:pPr>
        <w:adjustRightInd w:val="0"/>
        <w:snapToGrid w:val="0"/>
        <w:spacing w:line="360" w:lineRule="auto"/>
        <w:ind w:firstLineChars="400" w:firstLine="840"/>
      </w:pPr>
      <w:r w:rsidRPr="00E80E64">
        <w:rPr>
          <w:rFonts w:ascii="宋体" w:hAnsi="宋体" w:hint="eastAsia"/>
        </w:rPr>
        <w:lastRenderedPageBreak/>
        <w:t>+</w:t>
      </w:r>
      <w:r w:rsidR="00CF0324" w:rsidRPr="00E80E64">
        <w:rPr>
          <w:rFonts w:hint="eastAsia"/>
        </w:rPr>
        <w:t>：</w:t>
      </w:r>
      <w:r w:rsidR="00542288" w:rsidRPr="00E80E64">
        <w:rPr>
          <w:rFonts w:hint="eastAsia"/>
        </w:rPr>
        <w:t>轻度药害，不影响</w:t>
      </w:r>
      <w:r w:rsidR="003D7BAA" w:rsidRPr="00E80E64">
        <w:rPr>
          <w:rFonts w:hint="eastAsia"/>
        </w:rPr>
        <w:t>樱桃树</w:t>
      </w:r>
      <w:r w:rsidR="00542288" w:rsidRPr="00E80E64">
        <w:rPr>
          <w:rFonts w:hint="eastAsia"/>
        </w:rPr>
        <w:t>正常生长；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400" w:firstLine="840"/>
      </w:pPr>
      <w:r w:rsidRPr="00E80E64">
        <w:rPr>
          <w:rFonts w:hint="eastAsia"/>
        </w:rPr>
        <w:t>++</w:t>
      </w:r>
      <w:r w:rsidR="00CF0324" w:rsidRPr="00E80E64">
        <w:rPr>
          <w:rFonts w:hint="eastAsia"/>
        </w:rPr>
        <w:t>：</w:t>
      </w:r>
      <w:r w:rsidRPr="00E80E64">
        <w:rPr>
          <w:rFonts w:hint="eastAsia"/>
        </w:rPr>
        <w:t>中度药害，可复原，不会造成</w:t>
      </w:r>
      <w:r w:rsidR="003D7BAA" w:rsidRPr="00E80E64">
        <w:rPr>
          <w:rFonts w:hint="eastAsia"/>
        </w:rPr>
        <w:t>樱桃树</w:t>
      </w:r>
      <w:r w:rsidRPr="00E80E64">
        <w:rPr>
          <w:rFonts w:hint="eastAsia"/>
        </w:rPr>
        <w:t>严重损伤或者减产；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400" w:firstLine="840"/>
      </w:pPr>
      <w:r w:rsidRPr="00E80E64">
        <w:rPr>
          <w:rFonts w:hint="eastAsia"/>
        </w:rPr>
        <w:t>+++</w:t>
      </w:r>
      <w:r w:rsidRPr="00E80E64">
        <w:rPr>
          <w:rFonts w:hint="eastAsia"/>
        </w:rPr>
        <w:t>：重度药害，影响</w:t>
      </w:r>
      <w:r w:rsidR="003D7BAA" w:rsidRPr="00E80E64">
        <w:rPr>
          <w:rFonts w:hint="eastAsia"/>
        </w:rPr>
        <w:t>樱桃树</w:t>
      </w:r>
      <w:r w:rsidRPr="00E80E64">
        <w:rPr>
          <w:rFonts w:hint="eastAsia"/>
        </w:rPr>
        <w:t>正常生长，对</w:t>
      </w:r>
      <w:r w:rsidR="003D7BAA" w:rsidRPr="00E80E64">
        <w:rPr>
          <w:rFonts w:hint="eastAsia"/>
        </w:rPr>
        <w:t>果实</w:t>
      </w:r>
      <w:r w:rsidRPr="00E80E64">
        <w:rPr>
          <w:rFonts w:hint="eastAsia"/>
        </w:rPr>
        <w:t>产量和质量有一定影响；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400" w:firstLine="840"/>
      </w:pPr>
      <w:r w:rsidRPr="00E80E64">
        <w:rPr>
          <w:rFonts w:hint="eastAsia"/>
        </w:rPr>
        <w:t>++++</w:t>
      </w:r>
      <w:r w:rsidRPr="00E80E64">
        <w:rPr>
          <w:rFonts w:hint="eastAsia"/>
        </w:rPr>
        <w:t>：严重药害，严重影响</w:t>
      </w:r>
      <w:r w:rsidR="003D7BAA" w:rsidRPr="00E80E64">
        <w:rPr>
          <w:rFonts w:hint="eastAsia"/>
        </w:rPr>
        <w:t>樱桃树</w:t>
      </w:r>
      <w:r w:rsidRPr="00E80E64">
        <w:rPr>
          <w:rFonts w:hint="eastAsia"/>
        </w:rPr>
        <w:t>生长，</w:t>
      </w:r>
      <w:r w:rsidR="003D7BAA" w:rsidRPr="00E80E64">
        <w:rPr>
          <w:rFonts w:hint="eastAsia"/>
        </w:rPr>
        <w:t>果实</w:t>
      </w:r>
      <w:r w:rsidRPr="00E80E64">
        <w:rPr>
          <w:rFonts w:hint="eastAsia"/>
        </w:rPr>
        <w:t>产量和质量损失严重。</w:t>
      </w:r>
    </w:p>
    <w:p w:rsidR="00F364AD" w:rsidRPr="00E80E64" w:rsidRDefault="00542288" w:rsidP="00542288">
      <w:pPr>
        <w:numPr>
          <w:ilvl w:val="0"/>
          <w:numId w:val="29"/>
        </w:numPr>
        <w:adjustRightInd w:val="0"/>
        <w:snapToGrid w:val="0"/>
        <w:spacing w:line="360" w:lineRule="auto"/>
        <w:ind w:firstLineChars="400" w:firstLine="840"/>
      </w:pPr>
      <w:r w:rsidRPr="00E80E64">
        <w:rPr>
          <w:rFonts w:hint="eastAsia"/>
        </w:rPr>
        <w:t>将药剂处理区与空白对照区比较，评价药害的百分率。</w:t>
      </w:r>
    </w:p>
    <w:p w:rsidR="00542288" w:rsidRPr="00E80E64" w:rsidRDefault="00542288" w:rsidP="008365EC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同时要准确描述</w:t>
      </w:r>
      <w:r w:rsidR="005F542A" w:rsidRPr="00E80E64">
        <w:rPr>
          <w:rFonts w:hint="eastAsia"/>
        </w:rPr>
        <w:t>对</w:t>
      </w:r>
      <w:r w:rsidR="003D7BAA" w:rsidRPr="00E80E64">
        <w:rPr>
          <w:rFonts w:hint="eastAsia"/>
        </w:rPr>
        <w:t>樱桃</w:t>
      </w:r>
      <w:r w:rsidR="005F542A" w:rsidRPr="00E80E64">
        <w:rPr>
          <w:rFonts w:hint="eastAsia"/>
        </w:rPr>
        <w:t>树叶片及果实的药害</w:t>
      </w:r>
      <w:r w:rsidRPr="00E80E64">
        <w:rPr>
          <w:rFonts w:hint="eastAsia"/>
        </w:rPr>
        <w:t>症状（褪绿、畸形、</w:t>
      </w:r>
      <w:r w:rsidR="005F542A" w:rsidRPr="00E80E64">
        <w:rPr>
          <w:rFonts w:hint="eastAsia"/>
        </w:rPr>
        <w:t>焦枯斑、</w:t>
      </w:r>
      <w:r w:rsidR="008365EC" w:rsidRPr="00E80E64">
        <w:rPr>
          <w:rFonts w:hint="eastAsia"/>
        </w:rPr>
        <w:t>黑</w:t>
      </w:r>
      <w:r w:rsidR="005F542A" w:rsidRPr="00E80E64">
        <w:rPr>
          <w:rFonts w:hint="eastAsia"/>
        </w:rPr>
        <w:t>点、污斑</w:t>
      </w:r>
      <w:r w:rsidRPr="00E80E64">
        <w:rPr>
          <w:rFonts w:hint="eastAsia"/>
        </w:rPr>
        <w:t>等），并提供实物照片或视频录像等资料。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5.3</w:t>
      </w:r>
      <w:r w:rsidRPr="00E80E64">
        <w:rPr>
          <w:rFonts w:eastAsia="黑体" w:hint="eastAsia"/>
          <w:noProof/>
          <w:kern w:val="0"/>
        </w:rPr>
        <w:t>对其</w:t>
      </w:r>
      <w:r w:rsidR="008365EC" w:rsidRPr="00E80E64">
        <w:rPr>
          <w:rFonts w:eastAsia="黑体" w:hint="eastAsia"/>
          <w:noProof/>
          <w:kern w:val="0"/>
        </w:rPr>
        <w:t>它</w:t>
      </w:r>
      <w:r w:rsidRPr="00E80E64">
        <w:rPr>
          <w:rFonts w:eastAsia="黑体" w:hint="eastAsia"/>
          <w:noProof/>
          <w:kern w:val="0"/>
        </w:rPr>
        <w:t>生物的影响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5.3.1</w:t>
      </w:r>
      <w:r w:rsidRPr="00E80E64">
        <w:rPr>
          <w:rFonts w:eastAsia="黑体" w:hint="eastAsia"/>
          <w:noProof/>
          <w:kern w:val="0"/>
        </w:rPr>
        <w:t>对其</w:t>
      </w:r>
      <w:r w:rsidR="008365EC" w:rsidRPr="00E80E64">
        <w:rPr>
          <w:rFonts w:eastAsia="黑体" w:hint="eastAsia"/>
          <w:noProof/>
          <w:kern w:val="0"/>
        </w:rPr>
        <w:t>它</w:t>
      </w:r>
      <w:r w:rsidRPr="00E80E64">
        <w:rPr>
          <w:rFonts w:eastAsia="黑体" w:hint="eastAsia"/>
          <w:noProof/>
          <w:kern w:val="0"/>
        </w:rPr>
        <w:t>病</w:t>
      </w:r>
      <w:r w:rsidR="000B0AD9" w:rsidRPr="00E80E64">
        <w:rPr>
          <w:rFonts w:eastAsia="黑体" w:hint="eastAsia"/>
          <w:noProof/>
          <w:kern w:val="0"/>
        </w:rPr>
        <w:t>虫</w:t>
      </w:r>
      <w:r w:rsidRPr="00E80E64">
        <w:rPr>
          <w:rFonts w:eastAsia="黑体" w:hint="eastAsia"/>
          <w:noProof/>
          <w:kern w:val="0"/>
        </w:rPr>
        <w:t>害的影响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对其</w:t>
      </w:r>
      <w:r w:rsidR="008365EC" w:rsidRPr="00E80E64">
        <w:rPr>
          <w:rFonts w:hint="eastAsia"/>
        </w:rPr>
        <w:t>它</w:t>
      </w:r>
      <w:r w:rsidRPr="00E80E64">
        <w:rPr>
          <w:rFonts w:hint="eastAsia"/>
        </w:rPr>
        <w:t>病</w:t>
      </w:r>
      <w:r w:rsidR="00250622" w:rsidRPr="00E80E64">
        <w:rPr>
          <w:rFonts w:hint="eastAsia"/>
        </w:rPr>
        <w:t>虫</w:t>
      </w:r>
      <w:r w:rsidRPr="00E80E64">
        <w:rPr>
          <w:rFonts w:hint="eastAsia"/>
        </w:rPr>
        <w:t>害产生任何一种影响均应记录，包括有益或无益的影响。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5.3.2</w:t>
      </w:r>
      <w:r w:rsidRPr="00E80E64">
        <w:rPr>
          <w:rFonts w:eastAsia="黑体" w:hint="eastAsia"/>
          <w:noProof/>
          <w:kern w:val="0"/>
        </w:rPr>
        <w:t>对其</w:t>
      </w:r>
      <w:r w:rsidR="008365EC" w:rsidRPr="00E80E64">
        <w:rPr>
          <w:rFonts w:eastAsia="黑体" w:hint="eastAsia"/>
          <w:noProof/>
          <w:kern w:val="0"/>
        </w:rPr>
        <w:t>它</w:t>
      </w:r>
      <w:r w:rsidRPr="00E80E64">
        <w:rPr>
          <w:rFonts w:eastAsia="黑体" w:hint="eastAsia"/>
          <w:noProof/>
          <w:kern w:val="0"/>
        </w:rPr>
        <w:t>非靶标生物的影响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hint="eastAsia"/>
        </w:rPr>
        <w:t>记录药剂对试验区内</w:t>
      </w:r>
      <w:r w:rsidR="00250622" w:rsidRPr="00E80E64">
        <w:rPr>
          <w:rFonts w:hint="eastAsia"/>
        </w:rPr>
        <w:t>野生生物</w:t>
      </w:r>
      <w:r w:rsidRPr="00E80E64">
        <w:rPr>
          <w:rFonts w:hint="eastAsia"/>
        </w:rPr>
        <w:t>、有益昆虫及其</w:t>
      </w:r>
      <w:r w:rsidR="008365EC" w:rsidRPr="00E80E64">
        <w:rPr>
          <w:rFonts w:hint="eastAsia"/>
        </w:rPr>
        <w:t>它</w:t>
      </w:r>
      <w:r w:rsidRPr="00E80E64">
        <w:rPr>
          <w:rFonts w:hint="eastAsia"/>
        </w:rPr>
        <w:t>非靶标生物的影响。</w:t>
      </w:r>
    </w:p>
    <w:p w:rsidR="000B0AD9" w:rsidRPr="00E80E64" w:rsidRDefault="00542288" w:rsidP="000B0AD9">
      <w:pPr>
        <w:adjustRightInd w:val="0"/>
        <w:snapToGrid w:val="0"/>
        <w:spacing w:line="360" w:lineRule="auto"/>
        <w:rPr>
          <w:rFonts w:ascii="黑体" w:eastAsia="黑体" w:hAnsi="黑体"/>
          <w:kern w:val="0"/>
        </w:rPr>
      </w:pPr>
      <w:r w:rsidRPr="00E80E64">
        <w:rPr>
          <w:rFonts w:eastAsia="黑体" w:hint="eastAsia"/>
          <w:noProof/>
          <w:kern w:val="0"/>
        </w:rPr>
        <w:t>5.4</w:t>
      </w:r>
      <w:r w:rsidR="000B0AD9" w:rsidRPr="00E80E64">
        <w:rPr>
          <w:rFonts w:ascii="黑体" w:eastAsia="黑体" w:hAnsi="黑体"/>
          <w:bCs/>
          <w:kern w:val="0"/>
        </w:rPr>
        <w:t>对作物产量与质量的影响</w:t>
      </w:r>
    </w:p>
    <w:p w:rsidR="000B0AD9" w:rsidRPr="00E80E64" w:rsidRDefault="000B6428" w:rsidP="000B0AD9">
      <w:pPr>
        <w:pStyle w:val="a3"/>
        <w:numPr>
          <w:ilvl w:val="0"/>
          <w:numId w:val="0"/>
        </w:numPr>
        <w:adjustRightInd w:val="0"/>
        <w:snapToGrid w:val="0"/>
        <w:spacing w:line="360" w:lineRule="auto"/>
        <w:ind w:firstLineChars="250" w:firstLine="525"/>
        <w:rPr>
          <w:rFonts w:eastAsia="宋体"/>
        </w:rPr>
      </w:pPr>
      <w:r w:rsidRPr="00E80E64">
        <w:rPr>
          <w:rFonts w:eastAsia="宋体" w:hint="eastAsia"/>
        </w:rPr>
        <w:t>一般</w:t>
      </w:r>
      <w:r w:rsidR="005F542A" w:rsidRPr="00E80E64">
        <w:rPr>
          <w:rFonts w:eastAsia="宋体" w:hint="eastAsia"/>
        </w:rPr>
        <w:t>不需提供</w:t>
      </w:r>
      <w:r w:rsidR="000B0AD9" w:rsidRPr="00E80E64">
        <w:rPr>
          <w:rFonts w:eastAsia="宋体"/>
        </w:rPr>
        <w:t>。</w:t>
      </w:r>
      <w:r w:rsidR="009A3FB1" w:rsidRPr="00E80E64">
        <w:rPr>
          <w:rFonts w:asciiTheme="minorEastAsia" w:eastAsiaTheme="minorEastAsia" w:hAnsiTheme="minorEastAsia" w:cs="宋体" w:hint="eastAsia"/>
        </w:rPr>
        <w:t>如协议要求测定产量和</w:t>
      </w:r>
      <w:r w:rsidR="009A3FB1" w:rsidRPr="00E80E64">
        <w:rPr>
          <w:rFonts w:asciiTheme="minorEastAsia" w:eastAsiaTheme="minorEastAsia" w:hAnsiTheme="minorEastAsia" w:cs="宋体"/>
        </w:rPr>
        <w:t>品</w:t>
      </w:r>
      <w:r w:rsidR="009A3FB1" w:rsidRPr="00E80E64">
        <w:rPr>
          <w:rFonts w:asciiTheme="minorEastAsia" w:eastAsiaTheme="minorEastAsia" w:hAnsiTheme="minorEastAsia" w:cs="宋体" w:hint="eastAsia"/>
        </w:rPr>
        <w:t>质，则记录小区产量，用</w:t>
      </w:r>
      <w:r w:rsidR="009A3FB1" w:rsidRPr="00E80E64">
        <w:rPr>
          <w:rFonts w:asciiTheme="minorEastAsia" w:eastAsiaTheme="minorEastAsia" w:hAnsiTheme="minorEastAsia" w:cs="宋体"/>
        </w:rPr>
        <w:t>kg/hm</w:t>
      </w:r>
      <w:r w:rsidR="009A3FB1" w:rsidRPr="00E80E64">
        <w:rPr>
          <w:rFonts w:asciiTheme="minorEastAsia" w:eastAsiaTheme="minorEastAsia" w:hAnsiTheme="minorEastAsia" w:cs="宋体"/>
          <w:vertAlign w:val="superscript"/>
        </w:rPr>
        <w:t>2</w:t>
      </w:r>
      <w:r w:rsidR="009A3FB1" w:rsidRPr="00E80E64">
        <w:rPr>
          <w:rFonts w:asciiTheme="minorEastAsia" w:eastAsiaTheme="minorEastAsia" w:hAnsiTheme="minorEastAsia" w:cs="宋体" w:hint="eastAsia"/>
        </w:rPr>
        <w:t>（千克</w:t>
      </w:r>
      <w:r w:rsidR="009A3FB1" w:rsidRPr="00E80E64">
        <w:rPr>
          <w:rFonts w:asciiTheme="minorEastAsia" w:eastAsiaTheme="minorEastAsia" w:hAnsiTheme="minorEastAsia" w:cs="宋体"/>
        </w:rPr>
        <w:t>/</w:t>
      </w:r>
      <w:r w:rsidR="009A3FB1" w:rsidRPr="00E80E64">
        <w:rPr>
          <w:rFonts w:asciiTheme="minorEastAsia" w:eastAsiaTheme="minorEastAsia" w:hAnsiTheme="minorEastAsia" w:cs="宋体" w:hint="eastAsia"/>
        </w:rPr>
        <w:t>公顷）表示，</w:t>
      </w:r>
      <w:r w:rsidR="009A3FB1" w:rsidRPr="00E80E64">
        <w:rPr>
          <w:rFonts w:asciiTheme="minorEastAsia" w:eastAsiaTheme="minorEastAsia" w:hAnsiTheme="minorEastAsia" w:cs="宋体"/>
        </w:rPr>
        <w:t>测定果实外观和内在品质</w:t>
      </w:r>
      <w:r w:rsidR="009A3FB1" w:rsidRPr="00E80E64">
        <w:rPr>
          <w:rFonts w:asciiTheme="minorEastAsia" w:eastAsiaTheme="minorEastAsia" w:hAnsiTheme="minorEastAsia" w:cs="宋体" w:hint="eastAsia"/>
        </w:rPr>
        <w:t>。</w:t>
      </w:r>
    </w:p>
    <w:p w:rsidR="00542288" w:rsidRPr="00E80E64" w:rsidRDefault="00542288" w:rsidP="000B0AD9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5.5</w:t>
      </w:r>
      <w:r w:rsidRPr="00E80E64">
        <w:rPr>
          <w:rFonts w:eastAsia="黑体" w:hint="eastAsia"/>
          <w:noProof/>
          <w:kern w:val="0"/>
        </w:rPr>
        <w:t>其</w:t>
      </w:r>
      <w:r w:rsidR="00DC2537" w:rsidRPr="00E80E64">
        <w:rPr>
          <w:rFonts w:eastAsia="黑体" w:hint="eastAsia"/>
          <w:noProof/>
          <w:kern w:val="0"/>
        </w:rPr>
        <w:t>它</w:t>
      </w:r>
      <w:r w:rsidRPr="00E80E64">
        <w:rPr>
          <w:rFonts w:eastAsia="黑体" w:hint="eastAsia"/>
          <w:noProof/>
          <w:kern w:val="0"/>
        </w:rPr>
        <w:t>资料</w:t>
      </w:r>
    </w:p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5.5.1</w:t>
      </w:r>
      <w:r w:rsidRPr="00E80E64">
        <w:rPr>
          <w:rFonts w:eastAsia="黑体" w:hint="eastAsia"/>
          <w:noProof/>
          <w:kern w:val="0"/>
        </w:rPr>
        <w:t>气象资料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  <w:rPr>
          <w:rFonts w:ascii="等线" w:hAnsi="等线" w:cs="等线"/>
        </w:rPr>
      </w:pPr>
      <w:bookmarkStart w:id="8" w:name="_Hlk20753593"/>
      <w:r w:rsidRPr="00E80E64">
        <w:rPr>
          <w:rFonts w:hint="eastAsia"/>
        </w:rPr>
        <w:t>试验期间应从试验地或最近的气象站获得降雨（降雨类型、日降雨量，以</w:t>
      </w:r>
      <w:r w:rsidRPr="00E80E64">
        <w:rPr>
          <w:rFonts w:hint="eastAsia"/>
        </w:rPr>
        <w:t xml:space="preserve"> mm</w:t>
      </w:r>
      <w:r w:rsidRPr="00E80E64">
        <w:rPr>
          <w:rFonts w:hint="eastAsia"/>
        </w:rPr>
        <w:t>表示）</w:t>
      </w:r>
      <w:r w:rsidR="00CF0324" w:rsidRPr="00E80E64">
        <w:rPr>
          <w:rFonts w:hint="eastAsia"/>
        </w:rPr>
        <w:t>、温度</w:t>
      </w:r>
      <w:r w:rsidRPr="00E80E64">
        <w:rPr>
          <w:rFonts w:hint="eastAsia"/>
        </w:rPr>
        <w:t>（日平均温度、最高和最低温度，以</w:t>
      </w:r>
      <w:r w:rsidRPr="00E80E64">
        <w:rPr>
          <w:rFonts w:ascii="宋体" w:hAnsi="宋体" w:cs="宋体" w:hint="eastAsia"/>
        </w:rPr>
        <w:t>℃</w:t>
      </w:r>
      <w:r w:rsidRPr="00E80E64">
        <w:rPr>
          <w:rFonts w:ascii="等线" w:hAnsi="等线" w:cs="等线" w:hint="eastAsia"/>
        </w:rPr>
        <w:t>表示）</w:t>
      </w:r>
      <w:r w:rsidR="00CF0324" w:rsidRPr="00E80E64">
        <w:rPr>
          <w:rFonts w:ascii="等线" w:hAnsi="等线" w:cs="等线" w:hint="eastAsia"/>
        </w:rPr>
        <w:t>和风力（以</w:t>
      </w:r>
      <w:r w:rsidR="000B6428" w:rsidRPr="00E80E64">
        <w:rPr>
          <w:rFonts w:ascii="等线" w:hAnsi="等线" w:cs="等线" w:hint="eastAsia"/>
        </w:rPr>
        <w:t>m</w:t>
      </w:r>
      <w:r w:rsidR="00CF0324" w:rsidRPr="00E80E64">
        <w:rPr>
          <w:rFonts w:ascii="等线" w:hAnsi="等线" w:cs="等线" w:hint="eastAsia"/>
        </w:rPr>
        <w:t>/</w:t>
      </w:r>
      <w:r w:rsidR="000B6428" w:rsidRPr="00E80E64">
        <w:rPr>
          <w:rFonts w:ascii="等线" w:hAnsi="等线" w:cs="等线"/>
        </w:rPr>
        <w:t>s</w:t>
      </w:r>
      <w:bookmarkStart w:id="9" w:name="_GoBack"/>
      <w:bookmarkEnd w:id="9"/>
      <w:r w:rsidR="00CF0324" w:rsidRPr="00E80E64">
        <w:rPr>
          <w:rFonts w:ascii="等线" w:hAnsi="等线" w:cs="等线" w:hint="eastAsia"/>
        </w:rPr>
        <w:t>表示）</w:t>
      </w:r>
      <w:r w:rsidRPr="00E80E64">
        <w:rPr>
          <w:rFonts w:ascii="等线" w:hAnsi="等线" w:cs="等线" w:hint="eastAsia"/>
        </w:rPr>
        <w:t>的资料。</w:t>
      </w:r>
    </w:p>
    <w:p w:rsidR="00542288" w:rsidRPr="00E80E64" w:rsidRDefault="00542288" w:rsidP="00542288">
      <w:pPr>
        <w:adjustRightInd w:val="0"/>
        <w:snapToGrid w:val="0"/>
        <w:spacing w:line="360" w:lineRule="auto"/>
        <w:ind w:firstLineChars="200" w:firstLine="420"/>
      </w:pPr>
      <w:r w:rsidRPr="00E80E64">
        <w:rPr>
          <w:rFonts w:ascii="等线" w:hAnsi="等线" w:cs="等线" w:hint="eastAsia"/>
        </w:rPr>
        <w:t>整个试验期间影响试验结果的恶劣气候因素，如，严重或长期的干旱</w:t>
      </w:r>
      <w:r w:rsidRPr="00E80E64">
        <w:rPr>
          <w:rFonts w:hint="eastAsia"/>
        </w:rPr>
        <w:t>、暴雨、冰雹</w:t>
      </w:r>
      <w:r w:rsidR="00DC2537" w:rsidRPr="00E80E64">
        <w:rPr>
          <w:rFonts w:hint="eastAsia"/>
        </w:rPr>
        <w:t>、</w:t>
      </w:r>
      <w:r w:rsidR="0044573D" w:rsidRPr="00E80E64">
        <w:rPr>
          <w:rFonts w:hint="eastAsia"/>
        </w:rPr>
        <w:t>大</w:t>
      </w:r>
      <w:r w:rsidR="00DC2537" w:rsidRPr="00E80E64">
        <w:t>风</w:t>
      </w:r>
      <w:r w:rsidRPr="00E80E64">
        <w:rPr>
          <w:rFonts w:hint="eastAsia"/>
        </w:rPr>
        <w:t>等均应记录。</w:t>
      </w:r>
    </w:p>
    <w:bookmarkEnd w:id="8"/>
    <w:p w:rsidR="00542288" w:rsidRPr="00E80E64" w:rsidRDefault="00542288" w:rsidP="00542288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5.5.2</w:t>
      </w:r>
      <w:r w:rsidRPr="00E80E64">
        <w:rPr>
          <w:rFonts w:eastAsia="黑体" w:hint="eastAsia"/>
          <w:noProof/>
          <w:kern w:val="0"/>
        </w:rPr>
        <w:t>土壤资料</w:t>
      </w:r>
    </w:p>
    <w:p w:rsidR="00617408" w:rsidRPr="00E80E64" w:rsidRDefault="00B7597E" w:rsidP="005F542A">
      <w:pPr>
        <w:adjustRightInd w:val="0"/>
        <w:snapToGrid w:val="0"/>
        <w:spacing w:line="360" w:lineRule="auto"/>
        <w:ind w:firstLineChars="200" w:firstLine="420"/>
        <w:rPr>
          <w:rFonts w:eastAsia="黑体"/>
          <w:noProof/>
          <w:kern w:val="0"/>
        </w:rPr>
      </w:pPr>
      <w:r w:rsidRPr="00E80E64">
        <w:rPr>
          <w:color w:val="000000"/>
        </w:rPr>
        <w:t>记录土壤类型、肥力、</w:t>
      </w:r>
      <w:r w:rsidR="00DE77AD" w:rsidRPr="00E80E64">
        <w:rPr>
          <w:rFonts w:hint="eastAsia"/>
          <w:color w:val="000000"/>
        </w:rPr>
        <w:t>p</w:t>
      </w:r>
      <w:r w:rsidR="00DE77AD" w:rsidRPr="00E80E64">
        <w:rPr>
          <w:color w:val="000000"/>
        </w:rPr>
        <w:t>H</w:t>
      </w:r>
      <w:r w:rsidR="00DE77AD" w:rsidRPr="00E80E64">
        <w:rPr>
          <w:color w:val="000000"/>
        </w:rPr>
        <w:t>值、</w:t>
      </w:r>
      <w:r w:rsidRPr="00E80E64">
        <w:rPr>
          <w:color w:val="000000"/>
        </w:rPr>
        <w:t>水分（干、湿、涝）、土</w:t>
      </w:r>
      <w:r w:rsidR="00FD72BF" w:rsidRPr="00E80E64">
        <w:rPr>
          <w:rFonts w:hint="eastAsia"/>
          <w:color w:val="000000"/>
        </w:rPr>
        <w:t>表</w:t>
      </w:r>
      <w:r w:rsidRPr="00E80E64">
        <w:rPr>
          <w:color w:val="000000"/>
        </w:rPr>
        <w:t>覆盖物（如</w:t>
      </w:r>
      <w:r w:rsidR="00FD72BF" w:rsidRPr="00E80E64">
        <w:rPr>
          <w:rFonts w:hint="eastAsia"/>
          <w:color w:val="000000"/>
        </w:rPr>
        <w:t>塑料膜</w:t>
      </w:r>
      <w:r w:rsidR="00FD72BF" w:rsidRPr="00E80E64">
        <w:rPr>
          <w:color w:val="000000"/>
        </w:rPr>
        <w:t>、</w:t>
      </w:r>
      <w:r w:rsidR="0044573D" w:rsidRPr="00E80E64">
        <w:rPr>
          <w:rFonts w:hint="eastAsia"/>
          <w:color w:val="000000"/>
        </w:rPr>
        <w:t>地布</w:t>
      </w:r>
      <w:r w:rsidRPr="00E80E64">
        <w:rPr>
          <w:color w:val="000000"/>
        </w:rPr>
        <w:t>、作物</w:t>
      </w:r>
      <w:r w:rsidR="0044573D" w:rsidRPr="00E80E64">
        <w:rPr>
          <w:rFonts w:hint="eastAsia"/>
          <w:color w:val="000000"/>
        </w:rPr>
        <w:t>秸秆</w:t>
      </w:r>
      <w:r w:rsidRPr="00E80E64">
        <w:rPr>
          <w:color w:val="000000"/>
        </w:rPr>
        <w:t>、</w:t>
      </w:r>
      <w:r w:rsidR="0044573D" w:rsidRPr="00E80E64">
        <w:rPr>
          <w:rFonts w:hint="eastAsia"/>
          <w:color w:val="000000"/>
        </w:rPr>
        <w:t>行间植物</w:t>
      </w:r>
      <w:r w:rsidRPr="00E80E64">
        <w:rPr>
          <w:color w:val="000000"/>
        </w:rPr>
        <w:t>）等资料</w:t>
      </w:r>
      <w:r w:rsidRPr="00E80E64">
        <w:t>。</w:t>
      </w:r>
      <w:r w:rsidR="00FD72BF" w:rsidRPr="00E80E64">
        <w:rPr>
          <w:rFonts w:hint="eastAsia"/>
        </w:rPr>
        <w:t>记录施肥次数</w:t>
      </w:r>
      <w:r w:rsidR="00FD72BF" w:rsidRPr="00E80E64">
        <w:t>、类型、数量</w:t>
      </w:r>
      <w:r w:rsidR="00FD72BF" w:rsidRPr="00E80E64">
        <w:rPr>
          <w:rFonts w:hint="eastAsia"/>
        </w:rPr>
        <w:t>等</w:t>
      </w:r>
      <w:r w:rsidR="00FD72BF" w:rsidRPr="00E80E64">
        <w:t>情况</w:t>
      </w:r>
      <w:r w:rsidR="00FD72BF" w:rsidRPr="00E80E64">
        <w:rPr>
          <w:rFonts w:hint="eastAsia"/>
        </w:rPr>
        <w:t>。</w:t>
      </w:r>
    </w:p>
    <w:p w:rsidR="008303E6" w:rsidRPr="00E80E64" w:rsidRDefault="005F542A" w:rsidP="008303E6">
      <w:pPr>
        <w:adjustRightInd w:val="0"/>
        <w:snapToGrid w:val="0"/>
        <w:spacing w:line="360" w:lineRule="auto"/>
        <w:rPr>
          <w:rFonts w:eastAsia="黑体"/>
          <w:noProof/>
          <w:kern w:val="0"/>
        </w:rPr>
      </w:pPr>
      <w:r w:rsidRPr="00E80E64">
        <w:rPr>
          <w:rFonts w:eastAsia="黑体" w:hint="eastAsia"/>
          <w:noProof/>
          <w:kern w:val="0"/>
        </w:rPr>
        <w:t>6</w:t>
      </w:r>
      <w:r w:rsidR="00542288" w:rsidRPr="00E80E64">
        <w:rPr>
          <w:rFonts w:eastAsia="黑体" w:hint="eastAsia"/>
          <w:noProof/>
          <w:kern w:val="0"/>
        </w:rPr>
        <w:t>结果与报告编写</w:t>
      </w:r>
    </w:p>
    <w:p w:rsidR="00DB663D" w:rsidRPr="00E80E64" w:rsidRDefault="00DB663D" w:rsidP="008303E6">
      <w:pPr>
        <w:adjustRightInd w:val="0"/>
        <w:snapToGrid w:val="0"/>
        <w:spacing w:line="360" w:lineRule="auto"/>
        <w:ind w:firstLineChars="200" w:firstLine="420"/>
        <w:rPr>
          <w:kern w:val="0"/>
        </w:rPr>
      </w:pPr>
      <w:r w:rsidRPr="00E80E64">
        <w:rPr>
          <w:rFonts w:hint="eastAsia"/>
          <w:kern w:val="0"/>
        </w:rPr>
        <w:t>用邓肯氏新复极差（</w:t>
      </w:r>
      <w:r w:rsidRPr="00E80E64">
        <w:rPr>
          <w:rFonts w:hint="eastAsia"/>
          <w:kern w:val="0"/>
        </w:rPr>
        <w:t>DMRT</w:t>
      </w:r>
      <w:r w:rsidRPr="00E80E64">
        <w:rPr>
          <w:rFonts w:hint="eastAsia"/>
          <w:kern w:val="0"/>
        </w:rPr>
        <w:t>）法对试验数据进行统计分析。</w:t>
      </w:r>
    </w:p>
    <w:p w:rsidR="008303E6" w:rsidRPr="00E80E64" w:rsidRDefault="00DB663D" w:rsidP="008303E6">
      <w:pPr>
        <w:adjustRightInd w:val="0"/>
        <w:snapToGrid w:val="0"/>
        <w:spacing w:line="360" w:lineRule="auto"/>
        <w:ind w:firstLineChars="200" w:firstLine="420"/>
        <w:rPr>
          <w:rFonts w:eastAsia="黑体"/>
          <w:noProof/>
          <w:kern w:val="0"/>
        </w:rPr>
      </w:pPr>
      <w:r w:rsidRPr="00E80E64">
        <w:rPr>
          <w:rFonts w:hint="eastAsia"/>
          <w:kern w:val="0"/>
        </w:rPr>
        <w:t>计算结果数值保留小数点后</w:t>
      </w:r>
      <w:r w:rsidRPr="00E80E64">
        <w:rPr>
          <w:rFonts w:hint="eastAsia"/>
          <w:kern w:val="0"/>
        </w:rPr>
        <w:t>2</w:t>
      </w:r>
      <w:r w:rsidRPr="00E80E64">
        <w:rPr>
          <w:rFonts w:hint="eastAsia"/>
          <w:kern w:val="0"/>
        </w:rPr>
        <w:t>位。</w:t>
      </w:r>
      <w:r w:rsidR="008303E6" w:rsidRPr="00E80E64">
        <w:rPr>
          <w:rFonts w:hint="eastAsia"/>
          <w:kern w:val="0"/>
        </w:rPr>
        <w:t>根据</w:t>
      </w:r>
      <w:r w:rsidR="00FD72BF" w:rsidRPr="00E80E64">
        <w:rPr>
          <w:rFonts w:hint="eastAsia"/>
          <w:kern w:val="0"/>
        </w:rPr>
        <w:t>试验</w:t>
      </w:r>
      <w:r w:rsidR="008303E6" w:rsidRPr="00E80E64">
        <w:rPr>
          <w:rFonts w:hint="eastAsia"/>
          <w:kern w:val="0"/>
        </w:rPr>
        <w:t>结果进行</w:t>
      </w:r>
      <w:r w:rsidR="008303E6" w:rsidRPr="00E80E64">
        <w:rPr>
          <w:kern w:val="0"/>
        </w:rPr>
        <w:t>分析</w:t>
      </w:r>
      <w:r w:rsidR="008303E6" w:rsidRPr="00E80E64">
        <w:rPr>
          <w:rFonts w:hint="eastAsia"/>
          <w:kern w:val="0"/>
        </w:rPr>
        <w:t>、</w:t>
      </w:r>
      <w:r w:rsidR="008303E6" w:rsidRPr="00E80E64">
        <w:rPr>
          <w:kern w:val="0"/>
        </w:rPr>
        <w:t>评价，写出正式试验报告，列出原始数据。</w:t>
      </w:r>
    </w:p>
    <w:p w:rsidR="00780B31" w:rsidRPr="0007749F" w:rsidRDefault="00E06D51" w:rsidP="00542288">
      <w:pPr>
        <w:pStyle w:val="10"/>
        <w:rPr>
          <w:rFonts w:ascii="Times New Roman"/>
        </w:rPr>
      </w:pPr>
      <w:r>
        <w:rPr>
          <w:rFonts w:ascii="Times New Roman"/>
        </w:rPr>
        <w:pict>
          <v:line id="直线 12" o:spid="_x0000_s1036" style="position:absolute;left:0;text-align:left;z-index:12;visibility:visible;mso-wrap-distance-top:-3e-5mm;mso-wrap-distance-bottom:-3e-5mm" from="90pt,24.4pt" to="24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">
            <w10:wrap type="square"/>
          </v:line>
        </w:pict>
      </w:r>
    </w:p>
    <w:p w:rsidR="001D198D" w:rsidRPr="00FD72BF" w:rsidRDefault="001D198D" w:rsidP="00780B31">
      <w:pPr>
        <w:spacing w:line="360" w:lineRule="auto"/>
        <w:ind w:firstLine="435"/>
        <w:rPr>
          <w:rFonts w:eastAsia="黑体"/>
        </w:rPr>
      </w:pPr>
    </w:p>
    <w:sectPr w:rsidR="001D198D" w:rsidRPr="00FD72BF" w:rsidSect="00875BA3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  <w:noEndnote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D91" w:rsidRDefault="00084D91">
      <w:r>
        <w:separator/>
      </w:r>
    </w:p>
  </w:endnote>
  <w:endnote w:type="continuationSeparator" w:id="1">
    <w:p w:rsidR="00084D91" w:rsidRDefault="0008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2B" w:rsidRDefault="00E06D51">
    <w:pPr>
      <w:pStyle w:val="ad"/>
      <w:jc w:val="center"/>
    </w:pPr>
    <w:r>
      <w:rPr>
        <w:noProof/>
        <w:lang w:val="zh-CN"/>
      </w:rPr>
      <w:fldChar w:fldCharType="begin"/>
    </w:r>
    <w:r w:rsidR="00754B2B"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DF44F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754B2B" w:rsidRDefault="00754B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D91" w:rsidRDefault="00084D91">
      <w:r>
        <w:separator/>
      </w:r>
    </w:p>
  </w:footnote>
  <w:footnote w:type="continuationSeparator" w:id="1">
    <w:p w:rsidR="00084D91" w:rsidRDefault="00084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B53711"/>
    <w:multiLevelType w:val="singleLevel"/>
    <w:tmpl w:val="8EB53711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0D837B19"/>
    <w:multiLevelType w:val="hybridMultilevel"/>
    <w:tmpl w:val="8618A6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5058D6"/>
    <w:multiLevelType w:val="hybridMultilevel"/>
    <w:tmpl w:val="FF0AAAEE"/>
    <w:lvl w:ilvl="0" w:tplc="228CA888">
      <w:start w:val="1"/>
      <w:numFmt w:val="upperRoman"/>
      <w:lvlText w:val="%1—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155C2D0F"/>
    <w:multiLevelType w:val="hybridMultilevel"/>
    <w:tmpl w:val="C160F8FA"/>
    <w:lvl w:ilvl="0" w:tplc="9A18FDB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81371D"/>
    <w:multiLevelType w:val="hybridMultilevel"/>
    <w:tmpl w:val="0D98E992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>
    <w:nsid w:val="20F14F69"/>
    <w:multiLevelType w:val="singleLevel"/>
    <w:tmpl w:val="20F14F69"/>
    <w:lvl w:ilvl="0">
      <w:start w:val="1"/>
      <w:numFmt w:val="decimal"/>
      <w:suff w:val="nothing"/>
      <w:lvlText w:val="%1）"/>
      <w:lvlJc w:val="left"/>
    </w:lvl>
  </w:abstractNum>
  <w:abstractNum w:abstractNumId="6">
    <w:nsid w:val="22927790"/>
    <w:multiLevelType w:val="hybridMultilevel"/>
    <w:tmpl w:val="24622AF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255152CB"/>
    <w:multiLevelType w:val="hybridMultilevel"/>
    <w:tmpl w:val="87789406"/>
    <w:lvl w:ilvl="0" w:tplc="B60A3076">
      <w:start w:val="1"/>
      <w:numFmt w:val="lowerLetter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63D3948"/>
    <w:multiLevelType w:val="hybridMultilevel"/>
    <w:tmpl w:val="7010A942"/>
    <w:lvl w:ilvl="0" w:tplc="04090011">
      <w:start w:val="1"/>
      <w:numFmt w:val="decimal"/>
      <w:lvlText w:val="%1)"/>
      <w:lvlJc w:val="left"/>
      <w:pPr>
        <w:ind w:left="422" w:hanging="420"/>
      </w:pPr>
    </w:lvl>
    <w:lvl w:ilvl="1" w:tplc="04090019">
      <w:start w:val="1"/>
      <w:numFmt w:val="lowerLetter"/>
      <w:lvlText w:val="%2)"/>
      <w:lvlJc w:val="left"/>
      <w:pPr>
        <w:ind w:left="842" w:hanging="420"/>
      </w:p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>
      <w:start w:val="1"/>
      <w:numFmt w:val="decimal"/>
      <w:lvlText w:val="%4."/>
      <w:lvlJc w:val="left"/>
      <w:pPr>
        <w:ind w:left="1682" w:hanging="420"/>
      </w:pPr>
    </w:lvl>
    <w:lvl w:ilvl="4" w:tplc="04090019">
      <w:start w:val="1"/>
      <w:numFmt w:val="lowerLetter"/>
      <w:lvlText w:val="%5)"/>
      <w:lvlJc w:val="left"/>
      <w:pPr>
        <w:ind w:left="2102" w:hanging="420"/>
      </w:pPr>
    </w:lvl>
    <w:lvl w:ilvl="5" w:tplc="0409001B">
      <w:start w:val="1"/>
      <w:numFmt w:val="lowerRoman"/>
      <w:lvlText w:val="%6."/>
      <w:lvlJc w:val="right"/>
      <w:pPr>
        <w:ind w:left="2522" w:hanging="420"/>
      </w:pPr>
    </w:lvl>
    <w:lvl w:ilvl="6" w:tplc="0409000F">
      <w:start w:val="1"/>
      <w:numFmt w:val="decimal"/>
      <w:lvlText w:val="%7."/>
      <w:lvlJc w:val="left"/>
      <w:pPr>
        <w:ind w:left="2942" w:hanging="420"/>
      </w:pPr>
    </w:lvl>
    <w:lvl w:ilvl="7" w:tplc="04090019">
      <w:start w:val="1"/>
      <w:numFmt w:val="lowerLetter"/>
      <w:lvlText w:val="%8)"/>
      <w:lvlJc w:val="left"/>
      <w:pPr>
        <w:ind w:left="3362" w:hanging="420"/>
      </w:pPr>
    </w:lvl>
    <w:lvl w:ilvl="8" w:tplc="0409001B">
      <w:start w:val="1"/>
      <w:numFmt w:val="lowerRoman"/>
      <w:lvlText w:val="%9."/>
      <w:lvlJc w:val="right"/>
      <w:pPr>
        <w:ind w:left="3782" w:hanging="420"/>
      </w:pPr>
    </w:lvl>
  </w:abstractNum>
  <w:abstractNum w:abstractNumId="9">
    <w:nsid w:val="2AF82F54"/>
    <w:multiLevelType w:val="hybridMultilevel"/>
    <w:tmpl w:val="B89260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BA105E7"/>
    <w:multiLevelType w:val="hybridMultilevel"/>
    <w:tmpl w:val="323C73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106787"/>
    <w:multiLevelType w:val="hybridMultilevel"/>
    <w:tmpl w:val="6AE68C18"/>
    <w:lvl w:ilvl="0" w:tplc="6F6E53D8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198A0DFE">
      <w:start w:val="1"/>
      <w:numFmt w:val="decimal"/>
      <w:lvlText w:val="%3)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30A73BD5"/>
    <w:multiLevelType w:val="hybridMultilevel"/>
    <w:tmpl w:val="49D4D8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2BF07A2"/>
    <w:multiLevelType w:val="hybridMultilevel"/>
    <w:tmpl w:val="211CB52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073EEB"/>
    <w:multiLevelType w:val="hybridMultilevel"/>
    <w:tmpl w:val="500C5CF2"/>
    <w:lvl w:ilvl="0" w:tplc="32544AF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4363279"/>
    <w:multiLevelType w:val="hybridMultilevel"/>
    <w:tmpl w:val="26F29C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9503DE"/>
    <w:multiLevelType w:val="hybridMultilevel"/>
    <w:tmpl w:val="056C5DFA"/>
    <w:lvl w:ilvl="0" w:tplc="04090001">
      <w:start w:val="1"/>
      <w:numFmt w:val="bullet"/>
      <w:lvlText w:val="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17">
    <w:nsid w:val="354C52DE"/>
    <w:multiLevelType w:val="hybridMultilevel"/>
    <w:tmpl w:val="B0600010"/>
    <w:lvl w:ilvl="0" w:tplc="04090001">
      <w:start w:val="1"/>
      <w:numFmt w:val="bullet"/>
      <w:lvlText w:val=""/>
      <w:lvlJc w:val="left"/>
      <w:pPr>
        <w:tabs>
          <w:tab w:val="num" w:pos="979"/>
        </w:tabs>
        <w:ind w:left="979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18">
    <w:nsid w:val="37476D55"/>
    <w:multiLevelType w:val="hybridMultilevel"/>
    <w:tmpl w:val="A7C83F0E"/>
    <w:lvl w:ilvl="0" w:tplc="6C6CFB4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B61224">
      <w:numFmt w:val="none"/>
      <w:lvlText w:val=""/>
      <w:lvlJc w:val="left"/>
      <w:pPr>
        <w:tabs>
          <w:tab w:val="num" w:pos="360"/>
        </w:tabs>
      </w:pPr>
    </w:lvl>
    <w:lvl w:ilvl="2" w:tplc="6FF2084E">
      <w:numFmt w:val="none"/>
      <w:lvlText w:val=""/>
      <w:lvlJc w:val="left"/>
      <w:pPr>
        <w:tabs>
          <w:tab w:val="num" w:pos="360"/>
        </w:tabs>
      </w:pPr>
    </w:lvl>
    <w:lvl w:ilvl="3" w:tplc="FEAEEB4C">
      <w:numFmt w:val="none"/>
      <w:lvlText w:val=""/>
      <w:lvlJc w:val="left"/>
      <w:pPr>
        <w:tabs>
          <w:tab w:val="num" w:pos="360"/>
        </w:tabs>
      </w:pPr>
    </w:lvl>
    <w:lvl w:ilvl="4" w:tplc="63EAA458">
      <w:numFmt w:val="none"/>
      <w:lvlText w:val=""/>
      <w:lvlJc w:val="left"/>
      <w:pPr>
        <w:tabs>
          <w:tab w:val="num" w:pos="360"/>
        </w:tabs>
      </w:pPr>
    </w:lvl>
    <w:lvl w:ilvl="5" w:tplc="3032728E">
      <w:numFmt w:val="none"/>
      <w:lvlText w:val=""/>
      <w:lvlJc w:val="left"/>
      <w:pPr>
        <w:tabs>
          <w:tab w:val="num" w:pos="360"/>
        </w:tabs>
      </w:pPr>
    </w:lvl>
    <w:lvl w:ilvl="6" w:tplc="239C8C5A">
      <w:numFmt w:val="none"/>
      <w:lvlText w:val=""/>
      <w:lvlJc w:val="left"/>
      <w:pPr>
        <w:tabs>
          <w:tab w:val="num" w:pos="360"/>
        </w:tabs>
      </w:pPr>
    </w:lvl>
    <w:lvl w:ilvl="7" w:tplc="EA8A725A">
      <w:numFmt w:val="none"/>
      <w:lvlText w:val=""/>
      <w:lvlJc w:val="left"/>
      <w:pPr>
        <w:tabs>
          <w:tab w:val="num" w:pos="360"/>
        </w:tabs>
      </w:pPr>
    </w:lvl>
    <w:lvl w:ilvl="8" w:tplc="7A9AEAD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C025AA2"/>
    <w:multiLevelType w:val="hybridMultilevel"/>
    <w:tmpl w:val="7250CA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2921DE"/>
    <w:multiLevelType w:val="hybridMultilevel"/>
    <w:tmpl w:val="E4AA11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E1A7C49"/>
    <w:multiLevelType w:val="hybridMultilevel"/>
    <w:tmpl w:val="8F9CF82C"/>
    <w:lvl w:ilvl="0" w:tplc="C31EEB90">
      <w:start w:val="1"/>
      <w:numFmt w:val="upperRoman"/>
      <w:lvlText w:val="%1—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57C2AF5"/>
    <w:multiLevelType w:val="multilevel"/>
    <w:tmpl w:val="819CDF2E"/>
    <w:lvl w:ilvl="0">
      <w:start w:val="1"/>
      <w:numFmt w:val="decimal"/>
      <w:pStyle w:val="a0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hint="default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6CEA2025"/>
    <w:multiLevelType w:val="multilevel"/>
    <w:tmpl w:val="F942182A"/>
    <w:lvl w:ilvl="0">
      <w:start w:val="1"/>
      <w:numFmt w:val="none"/>
      <w:pStyle w:val="a1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2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3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4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5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6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7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70F83170"/>
    <w:multiLevelType w:val="hybridMultilevel"/>
    <w:tmpl w:val="93C2F2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66C6DA4"/>
    <w:multiLevelType w:val="hybridMultilevel"/>
    <w:tmpl w:val="F27AB208"/>
    <w:lvl w:ilvl="0" w:tplc="04090011">
      <w:start w:val="1"/>
      <w:numFmt w:val="decimal"/>
      <w:lvlText w:val="%1)"/>
      <w:lvlJc w:val="left"/>
      <w:pPr>
        <w:ind w:left="424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2" w:hanging="420"/>
      </w:pPr>
    </w:lvl>
    <w:lvl w:ilvl="2" w:tplc="0409001B">
      <w:start w:val="1"/>
      <w:numFmt w:val="lowerRoman"/>
      <w:lvlText w:val="%3."/>
      <w:lvlJc w:val="right"/>
      <w:pPr>
        <w:ind w:left="1262" w:hanging="420"/>
      </w:pPr>
    </w:lvl>
    <w:lvl w:ilvl="3" w:tplc="0409000F">
      <w:start w:val="1"/>
      <w:numFmt w:val="decimal"/>
      <w:lvlText w:val="%4."/>
      <w:lvlJc w:val="left"/>
      <w:pPr>
        <w:ind w:left="1682" w:hanging="420"/>
      </w:pPr>
    </w:lvl>
    <w:lvl w:ilvl="4" w:tplc="04090019">
      <w:start w:val="1"/>
      <w:numFmt w:val="lowerLetter"/>
      <w:lvlText w:val="%5)"/>
      <w:lvlJc w:val="left"/>
      <w:pPr>
        <w:ind w:left="2102" w:hanging="420"/>
      </w:pPr>
    </w:lvl>
    <w:lvl w:ilvl="5" w:tplc="0409001B">
      <w:start w:val="1"/>
      <w:numFmt w:val="lowerRoman"/>
      <w:lvlText w:val="%6."/>
      <w:lvlJc w:val="right"/>
      <w:pPr>
        <w:ind w:left="2522" w:hanging="420"/>
      </w:pPr>
    </w:lvl>
    <w:lvl w:ilvl="6" w:tplc="0409000F">
      <w:start w:val="1"/>
      <w:numFmt w:val="decimal"/>
      <w:lvlText w:val="%7."/>
      <w:lvlJc w:val="left"/>
      <w:pPr>
        <w:ind w:left="2942" w:hanging="420"/>
      </w:pPr>
    </w:lvl>
    <w:lvl w:ilvl="7" w:tplc="04090019">
      <w:start w:val="1"/>
      <w:numFmt w:val="lowerLetter"/>
      <w:lvlText w:val="%8)"/>
      <w:lvlJc w:val="left"/>
      <w:pPr>
        <w:ind w:left="3362" w:hanging="420"/>
      </w:pPr>
    </w:lvl>
    <w:lvl w:ilvl="8" w:tplc="0409001B">
      <w:start w:val="1"/>
      <w:numFmt w:val="lowerRoman"/>
      <w:lvlText w:val="%9."/>
      <w:lvlJc w:val="right"/>
      <w:pPr>
        <w:ind w:left="3782" w:hanging="420"/>
      </w:pPr>
    </w:lvl>
  </w:abstractNum>
  <w:abstractNum w:abstractNumId="26">
    <w:nsid w:val="774142E1"/>
    <w:multiLevelType w:val="multilevel"/>
    <w:tmpl w:val="5DAE4B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30"/>
        </w:tabs>
        <w:ind w:left="430" w:hanging="43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7">
    <w:nsid w:val="77A41193"/>
    <w:multiLevelType w:val="hybridMultilevel"/>
    <w:tmpl w:val="E5AC79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84D6D3B"/>
    <w:multiLevelType w:val="hybridMultilevel"/>
    <w:tmpl w:val="77BA7B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"/>
  </w:num>
  <w:num w:numId="4">
    <w:abstractNumId w:val="9"/>
  </w:num>
  <w:num w:numId="5">
    <w:abstractNumId w:val="17"/>
  </w:num>
  <w:num w:numId="6">
    <w:abstractNumId w:val="4"/>
  </w:num>
  <w:num w:numId="7">
    <w:abstractNumId w:val="12"/>
  </w:num>
  <w:num w:numId="8">
    <w:abstractNumId w:val="27"/>
  </w:num>
  <w:num w:numId="9">
    <w:abstractNumId w:val="28"/>
  </w:num>
  <w:num w:numId="10">
    <w:abstractNumId w:val="20"/>
  </w:num>
  <w:num w:numId="11">
    <w:abstractNumId w:val="10"/>
  </w:num>
  <w:num w:numId="12">
    <w:abstractNumId w:val="15"/>
  </w:num>
  <w:num w:numId="13">
    <w:abstractNumId w:val="6"/>
  </w:num>
  <w:num w:numId="14">
    <w:abstractNumId w:val="16"/>
  </w:num>
  <w:num w:numId="15">
    <w:abstractNumId w:val="23"/>
  </w:num>
  <w:num w:numId="16">
    <w:abstractNumId w:val="25"/>
  </w:num>
  <w:num w:numId="17">
    <w:abstractNumId w:val="19"/>
  </w:num>
  <w:num w:numId="18">
    <w:abstractNumId w:val="8"/>
  </w:num>
  <w:num w:numId="19">
    <w:abstractNumId w:val="24"/>
  </w:num>
  <w:num w:numId="20">
    <w:abstractNumId w:val="13"/>
  </w:num>
  <w:num w:numId="21">
    <w:abstractNumId w:val="21"/>
  </w:num>
  <w:num w:numId="22">
    <w:abstractNumId w:val="2"/>
  </w:num>
  <w:num w:numId="23">
    <w:abstractNumId w:val="11"/>
  </w:num>
  <w:num w:numId="24">
    <w:abstractNumId w:val="7"/>
  </w:num>
  <w:num w:numId="25">
    <w:abstractNumId w:val="18"/>
  </w:num>
  <w:num w:numId="26">
    <w:abstractNumId w:val="3"/>
  </w:num>
  <w:num w:numId="27">
    <w:abstractNumId w:val="22"/>
  </w:num>
  <w:num w:numId="28">
    <w:abstractNumId w:val="0"/>
  </w:num>
  <w:num w:numId="29">
    <w:abstractNumId w:val="5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DB7"/>
    <w:rsid w:val="00001854"/>
    <w:rsid w:val="00002063"/>
    <w:rsid w:val="00002141"/>
    <w:rsid w:val="000024BD"/>
    <w:rsid w:val="00004277"/>
    <w:rsid w:val="000066EC"/>
    <w:rsid w:val="00007BC7"/>
    <w:rsid w:val="00007E6A"/>
    <w:rsid w:val="000102D8"/>
    <w:rsid w:val="00012738"/>
    <w:rsid w:val="00014801"/>
    <w:rsid w:val="00016057"/>
    <w:rsid w:val="00023203"/>
    <w:rsid w:val="00023777"/>
    <w:rsid w:val="00023CC4"/>
    <w:rsid w:val="000316A0"/>
    <w:rsid w:val="000320E8"/>
    <w:rsid w:val="00034798"/>
    <w:rsid w:val="00034DE8"/>
    <w:rsid w:val="00036094"/>
    <w:rsid w:val="00036B6D"/>
    <w:rsid w:val="0004140B"/>
    <w:rsid w:val="00043312"/>
    <w:rsid w:val="0004337D"/>
    <w:rsid w:val="00043D7E"/>
    <w:rsid w:val="00045B5A"/>
    <w:rsid w:val="000466A1"/>
    <w:rsid w:val="000477F4"/>
    <w:rsid w:val="000479EB"/>
    <w:rsid w:val="00050F84"/>
    <w:rsid w:val="00054110"/>
    <w:rsid w:val="00057AF1"/>
    <w:rsid w:val="000608AB"/>
    <w:rsid w:val="00061517"/>
    <w:rsid w:val="00061ED2"/>
    <w:rsid w:val="00062951"/>
    <w:rsid w:val="00064C1E"/>
    <w:rsid w:val="000658A7"/>
    <w:rsid w:val="000658E2"/>
    <w:rsid w:val="00065BED"/>
    <w:rsid w:val="000663E8"/>
    <w:rsid w:val="00067984"/>
    <w:rsid w:val="0007035A"/>
    <w:rsid w:val="00072D8E"/>
    <w:rsid w:val="00072EA7"/>
    <w:rsid w:val="000737C4"/>
    <w:rsid w:val="00073979"/>
    <w:rsid w:val="00073E2C"/>
    <w:rsid w:val="00074153"/>
    <w:rsid w:val="0007749F"/>
    <w:rsid w:val="00077946"/>
    <w:rsid w:val="00077C9D"/>
    <w:rsid w:val="00077F39"/>
    <w:rsid w:val="000804BC"/>
    <w:rsid w:val="00081AAC"/>
    <w:rsid w:val="000835C8"/>
    <w:rsid w:val="00083D93"/>
    <w:rsid w:val="00084154"/>
    <w:rsid w:val="00084D91"/>
    <w:rsid w:val="00085E4A"/>
    <w:rsid w:val="000864A0"/>
    <w:rsid w:val="00086FA5"/>
    <w:rsid w:val="00092254"/>
    <w:rsid w:val="00092BBD"/>
    <w:rsid w:val="000938E0"/>
    <w:rsid w:val="00093E72"/>
    <w:rsid w:val="00096AF9"/>
    <w:rsid w:val="00096E60"/>
    <w:rsid w:val="000A066D"/>
    <w:rsid w:val="000A5D7D"/>
    <w:rsid w:val="000A636C"/>
    <w:rsid w:val="000A7D88"/>
    <w:rsid w:val="000B0650"/>
    <w:rsid w:val="000B0AD9"/>
    <w:rsid w:val="000B0E89"/>
    <w:rsid w:val="000B2728"/>
    <w:rsid w:val="000B485A"/>
    <w:rsid w:val="000B55FB"/>
    <w:rsid w:val="000B56B9"/>
    <w:rsid w:val="000B6428"/>
    <w:rsid w:val="000B700E"/>
    <w:rsid w:val="000B7065"/>
    <w:rsid w:val="000C21B4"/>
    <w:rsid w:val="000C2361"/>
    <w:rsid w:val="000C27A2"/>
    <w:rsid w:val="000C322F"/>
    <w:rsid w:val="000C54B3"/>
    <w:rsid w:val="000C58AD"/>
    <w:rsid w:val="000C7903"/>
    <w:rsid w:val="000D1757"/>
    <w:rsid w:val="000D3035"/>
    <w:rsid w:val="000D57C0"/>
    <w:rsid w:val="000D602C"/>
    <w:rsid w:val="000D6880"/>
    <w:rsid w:val="000D748E"/>
    <w:rsid w:val="000D7598"/>
    <w:rsid w:val="000E1D0F"/>
    <w:rsid w:val="000E33F1"/>
    <w:rsid w:val="000E6232"/>
    <w:rsid w:val="000E75F0"/>
    <w:rsid w:val="000F0044"/>
    <w:rsid w:val="000F1786"/>
    <w:rsid w:val="000F198D"/>
    <w:rsid w:val="000F250D"/>
    <w:rsid w:val="000F2B39"/>
    <w:rsid w:val="000F2B90"/>
    <w:rsid w:val="000F52A6"/>
    <w:rsid w:val="000F56BD"/>
    <w:rsid w:val="000F628B"/>
    <w:rsid w:val="001003DE"/>
    <w:rsid w:val="00101692"/>
    <w:rsid w:val="00103416"/>
    <w:rsid w:val="001036F0"/>
    <w:rsid w:val="00104FD5"/>
    <w:rsid w:val="0010630E"/>
    <w:rsid w:val="001066C8"/>
    <w:rsid w:val="00107F7E"/>
    <w:rsid w:val="001113D3"/>
    <w:rsid w:val="0011174B"/>
    <w:rsid w:val="00112CAF"/>
    <w:rsid w:val="00113C9A"/>
    <w:rsid w:val="00114E34"/>
    <w:rsid w:val="00116811"/>
    <w:rsid w:val="00116D71"/>
    <w:rsid w:val="00117218"/>
    <w:rsid w:val="00117963"/>
    <w:rsid w:val="001226C8"/>
    <w:rsid w:val="00122F33"/>
    <w:rsid w:val="001239F5"/>
    <w:rsid w:val="00123F04"/>
    <w:rsid w:val="00132320"/>
    <w:rsid w:val="00132ADB"/>
    <w:rsid w:val="00134B1C"/>
    <w:rsid w:val="00136572"/>
    <w:rsid w:val="00136998"/>
    <w:rsid w:val="00140153"/>
    <w:rsid w:val="00143A8B"/>
    <w:rsid w:val="00144A45"/>
    <w:rsid w:val="001456D0"/>
    <w:rsid w:val="00145D9E"/>
    <w:rsid w:val="001500D6"/>
    <w:rsid w:val="00150208"/>
    <w:rsid w:val="001507D8"/>
    <w:rsid w:val="00152583"/>
    <w:rsid w:val="00153607"/>
    <w:rsid w:val="00153999"/>
    <w:rsid w:val="00155A70"/>
    <w:rsid w:val="001560DA"/>
    <w:rsid w:val="00160060"/>
    <w:rsid w:val="00161C21"/>
    <w:rsid w:val="00161D6C"/>
    <w:rsid w:val="001632AB"/>
    <w:rsid w:val="00167D30"/>
    <w:rsid w:val="00171591"/>
    <w:rsid w:val="00172F6B"/>
    <w:rsid w:val="001736DC"/>
    <w:rsid w:val="0017381A"/>
    <w:rsid w:val="00173AE2"/>
    <w:rsid w:val="00174762"/>
    <w:rsid w:val="00174BD1"/>
    <w:rsid w:val="001760BC"/>
    <w:rsid w:val="0017791E"/>
    <w:rsid w:val="00181295"/>
    <w:rsid w:val="00181658"/>
    <w:rsid w:val="0018210A"/>
    <w:rsid w:val="001822C0"/>
    <w:rsid w:val="0018246E"/>
    <w:rsid w:val="00185392"/>
    <w:rsid w:val="00187B94"/>
    <w:rsid w:val="001901F2"/>
    <w:rsid w:val="001961FC"/>
    <w:rsid w:val="00196491"/>
    <w:rsid w:val="0019686D"/>
    <w:rsid w:val="00197756"/>
    <w:rsid w:val="00197B9F"/>
    <w:rsid w:val="001A0467"/>
    <w:rsid w:val="001A1C8A"/>
    <w:rsid w:val="001A1D0E"/>
    <w:rsid w:val="001A3D9D"/>
    <w:rsid w:val="001A4FAB"/>
    <w:rsid w:val="001A500C"/>
    <w:rsid w:val="001A7DCC"/>
    <w:rsid w:val="001B0733"/>
    <w:rsid w:val="001B38C5"/>
    <w:rsid w:val="001B4ED5"/>
    <w:rsid w:val="001B50CF"/>
    <w:rsid w:val="001B5121"/>
    <w:rsid w:val="001B7027"/>
    <w:rsid w:val="001B72A2"/>
    <w:rsid w:val="001C138A"/>
    <w:rsid w:val="001C159A"/>
    <w:rsid w:val="001C2CAE"/>
    <w:rsid w:val="001C3CB6"/>
    <w:rsid w:val="001D198D"/>
    <w:rsid w:val="001D1B87"/>
    <w:rsid w:val="001D34DA"/>
    <w:rsid w:val="001D414C"/>
    <w:rsid w:val="001D4EAE"/>
    <w:rsid w:val="001D764A"/>
    <w:rsid w:val="001E0082"/>
    <w:rsid w:val="001E05CC"/>
    <w:rsid w:val="001E14C9"/>
    <w:rsid w:val="001E331F"/>
    <w:rsid w:val="001E61F3"/>
    <w:rsid w:val="001E6335"/>
    <w:rsid w:val="001E6A0A"/>
    <w:rsid w:val="001E6FDC"/>
    <w:rsid w:val="001F4475"/>
    <w:rsid w:val="001F7C6F"/>
    <w:rsid w:val="00200609"/>
    <w:rsid w:val="0020282D"/>
    <w:rsid w:val="0020336F"/>
    <w:rsid w:val="00206C28"/>
    <w:rsid w:val="00207522"/>
    <w:rsid w:val="00212447"/>
    <w:rsid w:val="00214CBA"/>
    <w:rsid w:val="00216060"/>
    <w:rsid w:val="0021621F"/>
    <w:rsid w:val="00217C1B"/>
    <w:rsid w:val="002216F3"/>
    <w:rsid w:val="00225CAD"/>
    <w:rsid w:val="00226A8C"/>
    <w:rsid w:val="00227356"/>
    <w:rsid w:val="002315EF"/>
    <w:rsid w:val="002322C8"/>
    <w:rsid w:val="00233051"/>
    <w:rsid w:val="00234389"/>
    <w:rsid w:val="002346F6"/>
    <w:rsid w:val="002372F7"/>
    <w:rsid w:val="002376AD"/>
    <w:rsid w:val="00237C04"/>
    <w:rsid w:val="00237F4C"/>
    <w:rsid w:val="00240474"/>
    <w:rsid w:val="00240B70"/>
    <w:rsid w:val="00241305"/>
    <w:rsid w:val="00241C79"/>
    <w:rsid w:val="00243EFA"/>
    <w:rsid w:val="00244309"/>
    <w:rsid w:val="00244C6A"/>
    <w:rsid w:val="00246034"/>
    <w:rsid w:val="00250622"/>
    <w:rsid w:val="00250AB4"/>
    <w:rsid w:val="002516F2"/>
    <w:rsid w:val="002529CB"/>
    <w:rsid w:val="00253EC6"/>
    <w:rsid w:val="002550DA"/>
    <w:rsid w:val="00257220"/>
    <w:rsid w:val="00261B6B"/>
    <w:rsid w:val="0026242E"/>
    <w:rsid w:val="002637F2"/>
    <w:rsid w:val="00264C1D"/>
    <w:rsid w:val="00266281"/>
    <w:rsid w:val="002673AD"/>
    <w:rsid w:val="002675DF"/>
    <w:rsid w:val="0026796D"/>
    <w:rsid w:val="00270B13"/>
    <w:rsid w:val="00270D48"/>
    <w:rsid w:val="00271379"/>
    <w:rsid w:val="00271466"/>
    <w:rsid w:val="00273B05"/>
    <w:rsid w:val="00275738"/>
    <w:rsid w:val="00275CDC"/>
    <w:rsid w:val="002763FD"/>
    <w:rsid w:val="002767FE"/>
    <w:rsid w:val="002779EB"/>
    <w:rsid w:val="0028081D"/>
    <w:rsid w:val="00281515"/>
    <w:rsid w:val="002827CC"/>
    <w:rsid w:val="002848F8"/>
    <w:rsid w:val="00285628"/>
    <w:rsid w:val="0028567D"/>
    <w:rsid w:val="00286A1F"/>
    <w:rsid w:val="00286C2B"/>
    <w:rsid w:val="00291149"/>
    <w:rsid w:val="0029373A"/>
    <w:rsid w:val="00293C9D"/>
    <w:rsid w:val="00294028"/>
    <w:rsid w:val="002940FC"/>
    <w:rsid w:val="00294164"/>
    <w:rsid w:val="00294586"/>
    <w:rsid w:val="00296294"/>
    <w:rsid w:val="00296BAB"/>
    <w:rsid w:val="002A23F7"/>
    <w:rsid w:val="002A3169"/>
    <w:rsid w:val="002A3265"/>
    <w:rsid w:val="002A4570"/>
    <w:rsid w:val="002A4B9E"/>
    <w:rsid w:val="002A62F7"/>
    <w:rsid w:val="002A6415"/>
    <w:rsid w:val="002A75E8"/>
    <w:rsid w:val="002A7A27"/>
    <w:rsid w:val="002B1655"/>
    <w:rsid w:val="002B22C7"/>
    <w:rsid w:val="002B78A5"/>
    <w:rsid w:val="002C0360"/>
    <w:rsid w:val="002C0FE2"/>
    <w:rsid w:val="002C1642"/>
    <w:rsid w:val="002C2B55"/>
    <w:rsid w:val="002C3279"/>
    <w:rsid w:val="002C378F"/>
    <w:rsid w:val="002C45D1"/>
    <w:rsid w:val="002C5F49"/>
    <w:rsid w:val="002D0ACC"/>
    <w:rsid w:val="002D10E1"/>
    <w:rsid w:val="002D27C1"/>
    <w:rsid w:val="002D538C"/>
    <w:rsid w:val="002D5999"/>
    <w:rsid w:val="002E1320"/>
    <w:rsid w:val="002E3DC3"/>
    <w:rsid w:val="002E4678"/>
    <w:rsid w:val="002E573A"/>
    <w:rsid w:val="002E5D44"/>
    <w:rsid w:val="002E7A31"/>
    <w:rsid w:val="002F14D0"/>
    <w:rsid w:val="002F21DE"/>
    <w:rsid w:val="002F4F60"/>
    <w:rsid w:val="002F560D"/>
    <w:rsid w:val="002F5696"/>
    <w:rsid w:val="002F5EEF"/>
    <w:rsid w:val="002F6075"/>
    <w:rsid w:val="002F63A0"/>
    <w:rsid w:val="002F6BCC"/>
    <w:rsid w:val="002F7F19"/>
    <w:rsid w:val="0030077F"/>
    <w:rsid w:val="0030138C"/>
    <w:rsid w:val="003038B2"/>
    <w:rsid w:val="00303FDD"/>
    <w:rsid w:val="00305D95"/>
    <w:rsid w:val="00305EFA"/>
    <w:rsid w:val="00311DD7"/>
    <w:rsid w:val="0031235E"/>
    <w:rsid w:val="00313419"/>
    <w:rsid w:val="003137A9"/>
    <w:rsid w:val="003143CC"/>
    <w:rsid w:val="003149A9"/>
    <w:rsid w:val="00317893"/>
    <w:rsid w:val="003205ED"/>
    <w:rsid w:val="00320B6E"/>
    <w:rsid w:val="00320F07"/>
    <w:rsid w:val="003227E1"/>
    <w:rsid w:val="003229E7"/>
    <w:rsid w:val="00323A0F"/>
    <w:rsid w:val="00324C03"/>
    <w:rsid w:val="003257DB"/>
    <w:rsid w:val="00326235"/>
    <w:rsid w:val="0032739A"/>
    <w:rsid w:val="003278C2"/>
    <w:rsid w:val="00327E2D"/>
    <w:rsid w:val="003320A8"/>
    <w:rsid w:val="00334C48"/>
    <w:rsid w:val="003372C8"/>
    <w:rsid w:val="00340E31"/>
    <w:rsid w:val="00342F36"/>
    <w:rsid w:val="00343ABE"/>
    <w:rsid w:val="003441A6"/>
    <w:rsid w:val="00344F8B"/>
    <w:rsid w:val="00345C4F"/>
    <w:rsid w:val="0034726A"/>
    <w:rsid w:val="00347C47"/>
    <w:rsid w:val="003522A1"/>
    <w:rsid w:val="00352427"/>
    <w:rsid w:val="0035370A"/>
    <w:rsid w:val="00355B58"/>
    <w:rsid w:val="00355CA6"/>
    <w:rsid w:val="00357060"/>
    <w:rsid w:val="00357549"/>
    <w:rsid w:val="00357708"/>
    <w:rsid w:val="00360471"/>
    <w:rsid w:val="00360E53"/>
    <w:rsid w:val="0036255A"/>
    <w:rsid w:val="003625D6"/>
    <w:rsid w:val="00362AAE"/>
    <w:rsid w:val="00366094"/>
    <w:rsid w:val="00367157"/>
    <w:rsid w:val="00367691"/>
    <w:rsid w:val="003709AC"/>
    <w:rsid w:val="00371296"/>
    <w:rsid w:val="00372DDD"/>
    <w:rsid w:val="00372F87"/>
    <w:rsid w:val="00373581"/>
    <w:rsid w:val="00373F81"/>
    <w:rsid w:val="003753C1"/>
    <w:rsid w:val="00376353"/>
    <w:rsid w:val="00376397"/>
    <w:rsid w:val="00377FDD"/>
    <w:rsid w:val="00381499"/>
    <w:rsid w:val="00381887"/>
    <w:rsid w:val="003829EA"/>
    <w:rsid w:val="00383996"/>
    <w:rsid w:val="00384A3E"/>
    <w:rsid w:val="00385A7D"/>
    <w:rsid w:val="00386196"/>
    <w:rsid w:val="00386B35"/>
    <w:rsid w:val="00387609"/>
    <w:rsid w:val="0039063E"/>
    <w:rsid w:val="00390F59"/>
    <w:rsid w:val="0039130B"/>
    <w:rsid w:val="00391710"/>
    <w:rsid w:val="003917BB"/>
    <w:rsid w:val="00391EB7"/>
    <w:rsid w:val="003920AD"/>
    <w:rsid w:val="00392628"/>
    <w:rsid w:val="003929CA"/>
    <w:rsid w:val="00392BB4"/>
    <w:rsid w:val="00393B36"/>
    <w:rsid w:val="003947C6"/>
    <w:rsid w:val="00394930"/>
    <w:rsid w:val="003952B7"/>
    <w:rsid w:val="00396BD4"/>
    <w:rsid w:val="00396C89"/>
    <w:rsid w:val="00396EAD"/>
    <w:rsid w:val="003A74C8"/>
    <w:rsid w:val="003B0424"/>
    <w:rsid w:val="003B0E70"/>
    <w:rsid w:val="003B2353"/>
    <w:rsid w:val="003B3FAD"/>
    <w:rsid w:val="003B63C5"/>
    <w:rsid w:val="003B7768"/>
    <w:rsid w:val="003C1485"/>
    <w:rsid w:val="003C1BBF"/>
    <w:rsid w:val="003C1E75"/>
    <w:rsid w:val="003C423E"/>
    <w:rsid w:val="003C4CD6"/>
    <w:rsid w:val="003C5896"/>
    <w:rsid w:val="003C60E3"/>
    <w:rsid w:val="003D3067"/>
    <w:rsid w:val="003D5C75"/>
    <w:rsid w:val="003D7BAA"/>
    <w:rsid w:val="003E3003"/>
    <w:rsid w:val="003E35E0"/>
    <w:rsid w:val="003E6AEC"/>
    <w:rsid w:val="003E76BA"/>
    <w:rsid w:val="003F013D"/>
    <w:rsid w:val="003F1588"/>
    <w:rsid w:val="003F299C"/>
    <w:rsid w:val="003F72C4"/>
    <w:rsid w:val="004004C4"/>
    <w:rsid w:val="00400E8F"/>
    <w:rsid w:val="004025BD"/>
    <w:rsid w:val="00402B0E"/>
    <w:rsid w:val="00404EBF"/>
    <w:rsid w:val="004069B7"/>
    <w:rsid w:val="004105A0"/>
    <w:rsid w:val="00410A44"/>
    <w:rsid w:val="00412827"/>
    <w:rsid w:val="00413224"/>
    <w:rsid w:val="00416235"/>
    <w:rsid w:val="00416D0E"/>
    <w:rsid w:val="004200C8"/>
    <w:rsid w:val="00420434"/>
    <w:rsid w:val="00420C83"/>
    <w:rsid w:val="004229BB"/>
    <w:rsid w:val="00423812"/>
    <w:rsid w:val="00424072"/>
    <w:rsid w:val="004247B6"/>
    <w:rsid w:val="00424AAB"/>
    <w:rsid w:val="00425004"/>
    <w:rsid w:val="00425297"/>
    <w:rsid w:val="00425E6A"/>
    <w:rsid w:val="00426929"/>
    <w:rsid w:val="00431628"/>
    <w:rsid w:val="00431F36"/>
    <w:rsid w:val="00433BDC"/>
    <w:rsid w:val="0043416C"/>
    <w:rsid w:val="00435077"/>
    <w:rsid w:val="00435F4B"/>
    <w:rsid w:val="004368CE"/>
    <w:rsid w:val="00436908"/>
    <w:rsid w:val="00436CAF"/>
    <w:rsid w:val="00437B04"/>
    <w:rsid w:val="004410C4"/>
    <w:rsid w:val="004442CE"/>
    <w:rsid w:val="0044573D"/>
    <w:rsid w:val="00452B5F"/>
    <w:rsid w:val="00456B90"/>
    <w:rsid w:val="00456E4B"/>
    <w:rsid w:val="004571CD"/>
    <w:rsid w:val="004653A2"/>
    <w:rsid w:val="00466190"/>
    <w:rsid w:val="004665C5"/>
    <w:rsid w:val="00470869"/>
    <w:rsid w:val="0047130A"/>
    <w:rsid w:val="00472066"/>
    <w:rsid w:val="00472711"/>
    <w:rsid w:val="00472A8E"/>
    <w:rsid w:val="004744D9"/>
    <w:rsid w:val="004757A2"/>
    <w:rsid w:val="00475C90"/>
    <w:rsid w:val="004766B4"/>
    <w:rsid w:val="00476B86"/>
    <w:rsid w:val="00480A47"/>
    <w:rsid w:val="004820AF"/>
    <w:rsid w:val="00482CB6"/>
    <w:rsid w:val="004832A9"/>
    <w:rsid w:val="004849D4"/>
    <w:rsid w:val="004867B3"/>
    <w:rsid w:val="00487691"/>
    <w:rsid w:val="00494928"/>
    <w:rsid w:val="00494FAA"/>
    <w:rsid w:val="0049788E"/>
    <w:rsid w:val="004A2531"/>
    <w:rsid w:val="004A3056"/>
    <w:rsid w:val="004A58B7"/>
    <w:rsid w:val="004A6DD0"/>
    <w:rsid w:val="004B1F9F"/>
    <w:rsid w:val="004B2B20"/>
    <w:rsid w:val="004B322B"/>
    <w:rsid w:val="004B3C0B"/>
    <w:rsid w:val="004B52EE"/>
    <w:rsid w:val="004C27FE"/>
    <w:rsid w:val="004C348F"/>
    <w:rsid w:val="004C5F93"/>
    <w:rsid w:val="004C60DE"/>
    <w:rsid w:val="004D27E2"/>
    <w:rsid w:val="004D5E27"/>
    <w:rsid w:val="004D62B8"/>
    <w:rsid w:val="004D6999"/>
    <w:rsid w:val="004D6A81"/>
    <w:rsid w:val="004D6E2C"/>
    <w:rsid w:val="004D7263"/>
    <w:rsid w:val="004D7D18"/>
    <w:rsid w:val="004D7E3F"/>
    <w:rsid w:val="004E086D"/>
    <w:rsid w:val="004E0DC0"/>
    <w:rsid w:val="004E40A7"/>
    <w:rsid w:val="004E5DA7"/>
    <w:rsid w:val="004E7058"/>
    <w:rsid w:val="004E712A"/>
    <w:rsid w:val="004E79F2"/>
    <w:rsid w:val="004F2B4B"/>
    <w:rsid w:val="004F3FEF"/>
    <w:rsid w:val="004F45FB"/>
    <w:rsid w:val="004F4CA3"/>
    <w:rsid w:val="004F6E7D"/>
    <w:rsid w:val="004F77D1"/>
    <w:rsid w:val="004F7939"/>
    <w:rsid w:val="005033FC"/>
    <w:rsid w:val="00505A7E"/>
    <w:rsid w:val="00506932"/>
    <w:rsid w:val="00510B75"/>
    <w:rsid w:val="0051237C"/>
    <w:rsid w:val="005149FF"/>
    <w:rsid w:val="00515276"/>
    <w:rsid w:val="00520FCE"/>
    <w:rsid w:val="0052496A"/>
    <w:rsid w:val="005257C5"/>
    <w:rsid w:val="00526D8C"/>
    <w:rsid w:val="00527A83"/>
    <w:rsid w:val="00533F1A"/>
    <w:rsid w:val="00534254"/>
    <w:rsid w:val="005348FA"/>
    <w:rsid w:val="00534D7A"/>
    <w:rsid w:val="005354D1"/>
    <w:rsid w:val="00536389"/>
    <w:rsid w:val="005368E1"/>
    <w:rsid w:val="00542288"/>
    <w:rsid w:val="00543568"/>
    <w:rsid w:val="00550545"/>
    <w:rsid w:val="00550836"/>
    <w:rsid w:val="00551954"/>
    <w:rsid w:val="005531E4"/>
    <w:rsid w:val="005547F4"/>
    <w:rsid w:val="005561BD"/>
    <w:rsid w:val="00557242"/>
    <w:rsid w:val="005574E7"/>
    <w:rsid w:val="00557C1F"/>
    <w:rsid w:val="00557F94"/>
    <w:rsid w:val="005610B4"/>
    <w:rsid w:val="0056184F"/>
    <w:rsid w:val="00561875"/>
    <w:rsid w:val="00562789"/>
    <w:rsid w:val="005628B5"/>
    <w:rsid w:val="005630B9"/>
    <w:rsid w:val="00563DFF"/>
    <w:rsid w:val="00564153"/>
    <w:rsid w:val="0057034B"/>
    <w:rsid w:val="00570CCC"/>
    <w:rsid w:val="00573311"/>
    <w:rsid w:val="00574F38"/>
    <w:rsid w:val="00575FB1"/>
    <w:rsid w:val="00580A7E"/>
    <w:rsid w:val="00580E85"/>
    <w:rsid w:val="005819DF"/>
    <w:rsid w:val="00582165"/>
    <w:rsid w:val="00586222"/>
    <w:rsid w:val="00590752"/>
    <w:rsid w:val="00591368"/>
    <w:rsid w:val="00591F36"/>
    <w:rsid w:val="005930FB"/>
    <w:rsid w:val="00594D73"/>
    <w:rsid w:val="00595719"/>
    <w:rsid w:val="00595F28"/>
    <w:rsid w:val="005A2499"/>
    <w:rsid w:val="005A3395"/>
    <w:rsid w:val="005A381E"/>
    <w:rsid w:val="005A43C0"/>
    <w:rsid w:val="005A5EA2"/>
    <w:rsid w:val="005A604E"/>
    <w:rsid w:val="005A66F2"/>
    <w:rsid w:val="005A6A18"/>
    <w:rsid w:val="005B2742"/>
    <w:rsid w:val="005B2A55"/>
    <w:rsid w:val="005B3227"/>
    <w:rsid w:val="005B48D5"/>
    <w:rsid w:val="005B7263"/>
    <w:rsid w:val="005C034C"/>
    <w:rsid w:val="005C28C0"/>
    <w:rsid w:val="005C4B4D"/>
    <w:rsid w:val="005C5195"/>
    <w:rsid w:val="005D0308"/>
    <w:rsid w:val="005D4A80"/>
    <w:rsid w:val="005D4E76"/>
    <w:rsid w:val="005D549A"/>
    <w:rsid w:val="005D5BF5"/>
    <w:rsid w:val="005D5E27"/>
    <w:rsid w:val="005D680F"/>
    <w:rsid w:val="005D6852"/>
    <w:rsid w:val="005D6D19"/>
    <w:rsid w:val="005E0593"/>
    <w:rsid w:val="005E2971"/>
    <w:rsid w:val="005E453D"/>
    <w:rsid w:val="005E6EAF"/>
    <w:rsid w:val="005F3250"/>
    <w:rsid w:val="005F51B4"/>
    <w:rsid w:val="005F542A"/>
    <w:rsid w:val="005F5A44"/>
    <w:rsid w:val="005F6AA2"/>
    <w:rsid w:val="005F6B62"/>
    <w:rsid w:val="0060005A"/>
    <w:rsid w:val="00602DAE"/>
    <w:rsid w:val="00603418"/>
    <w:rsid w:val="006039DE"/>
    <w:rsid w:val="006070FD"/>
    <w:rsid w:val="00610DC2"/>
    <w:rsid w:val="00611A38"/>
    <w:rsid w:val="00612C81"/>
    <w:rsid w:val="00615185"/>
    <w:rsid w:val="00615313"/>
    <w:rsid w:val="006171DA"/>
    <w:rsid w:val="00617408"/>
    <w:rsid w:val="00617F51"/>
    <w:rsid w:val="006211BC"/>
    <w:rsid w:val="00621ED7"/>
    <w:rsid w:val="00624378"/>
    <w:rsid w:val="0062578E"/>
    <w:rsid w:val="00627AE1"/>
    <w:rsid w:val="00632F47"/>
    <w:rsid w:val="00632FD8"/>
    <w:rsid w:val="00635B62"/>
    <w:rsid w:val="00636191"/>
    <w:rsid w:val="006366A2"/>
    <w:rsid w:val="0063744E"/>
    <w:rsid w:val="0064252B"/>
    <w:rsid w:val="00645355"/>
    <w:rsid w:val="00651418"/>
    <w:rsid w:val="006515BE"/>
    <w:rsid w:val="0065160E"/>
    <w:rsid w:val="00652F1E"/>
    <w:rsid w:val="00653FFA"/>
    <w:rsid w:val="00657EBA"/>
    <w:rsid w:val="006629C4"/>
    <w:rsid w:val="00664121"/>
    <w:rsid w:val="00664157"/>
    <w:rsid w:val="006643F5"/>
    <w:rsid w:val="00667660"/>
    <w:rsid w:val="00667797"/>
    <w:rsid w:val="006705E8"/>
    <w:rsid w:val="00670B3E"/>
    <w:rsid w:val="0067191B"/>
    <w:rsid w:val="00673747"/>
    <w:rsid w:val="00674517"/>
    <w:rsid w:val="006745AF"/>
    <w:rsid w:val="00676057"/>
    <w:rsid w:val="00681EE4"/>
    <w:rsid w:val="00685157"/>
    <w:rsid w:val="00685AF4"/>
    <w:rsid w:val="006860D4"/>
    <w:rsid w:val="00687201"/>
    <w:rsid w:val="006944B8"/>
    <w:rsid w:val="00694865"/>
    <w:rsid w:val="00695DF6"/>
    <w:rsid w:val="006961F7"/>
    <w:rsid w:val="00696AEF"/>
    <w:rsid w:val="006A07C0"/>
    <w:rsid w:val="006A14E3"/>
    <w:rsid w:val="006A1A17"/>
    <w:rsid w:val="006A1FE6"/>
    <w:rsid w:val="006A23A4"/>
    <w:rsid w:val="006A2CEE"/>
    <w:rsid w:val="006A312A"/>
    <w:rsid w:val="006A49C7"/>
    <w:rsid w:val="006A5F38"/>
    <w:rsid w:val="006A7A00"/>
    <w:rsid w:val="006B09D4"/>
    <w:rsid w:val="006B0C14"/>
    <w:rsid w:val="006B2A9F"/>
    <w:rsid w:val="006B31E2"/>
    <w:rsid w:val="006B4032"/>
    <w:rsid w:val="006B485B"/>
    <w:rsid w:val="006B5478"/>
    <w:rsid w:val="006B6A03"/>
    <w:rsid w:val="006B7230"/>
    <w:rsid w:val="006B79B5"/>
    <w:rsid w:val="006C01CF"/>
    <w:rsid w:val="006C18FD"/>
    <w:rsid w:val="006C1A16"/>
    <w:rsid w:val="006C286F"/>
    <w:rsid w:val="006C288D"/>
    <w:rsid w:val="006C30FF"/>
    <w:rsid w:val="006C3B2C"/>
    <w:rsid w:val="006C4479"/>
    <w:rsid w:val="006D07E0"/>
    <w:rsid w:val="006D38F0"/>
    <w:rsid w:val="006D4DA3"/>
    <w:rsid w:val="006D5B08"/>
    <w:rsid w:val="006D5E49"/>
    <w:rsid w:val="006D703E"/>
    <w:rsid w:val="006E1757"/>
    <w:rsid w:val="006E6DC6"/>
    <w:rsid w:val="006F2C38"/>
    <w:rsid w:val="006F2E4C"/>
    <w:rsid w:val="006F3A82"/>
    <w:rsid w:val="006F62F8"/>
    <w:rsid w:val="006F6A3D"/>
    <w:rsid w:val="007003DA"/>
    <w:rsid w:val="0070081C"/>
    <w:rsid w:val="00701C04"/>
    <w:rsid w:val="00702E2E"/>
    <w:rsid w:val="00703396"/>
    <w:rsid w:val="00704805"/>
    <w:rsid w:val="00705B13"/>
    <w:rsid w:val="00705E7A"/>
    <w:rsid w:val="007066AA"/>
    <w:rsid w:val="00707D91"/>
    <w:rsid w:val="00711FEB"/>
    <w:rsid w:val="00720045"/>
    <w:rsid w:val="007202A6"/>
    <w:rsid w:val="00722397"/>
    <w:rsid w:val="0072292C"/>
    <w:rsid w:val="00726584"/>
    <w:rsid w:val="007308F9"/>
    <w:rsid w:val="007313CC"/>
    <w:rsid w:val="00733071"/>
    <w:rsid w:val="0073448E"/>
    <w:rsid w:val="00736691"/>
    <w:rsid w:val="00740424"/>
    <w:rsid w:val="00740F20"/>
    <w:rsid w:val="00745EF6"/>
    <w:rsid w:val="007478D7"/>
    <w:rsid w:val="00752A3E"/>
    <w:rsid w:val="00753D36"/>
    <w:rsid w:val="0075460E"/>
    <w:rsid w:val="00754B2B"/>
    <w:rsid w:val="00754DAE"/>
    <w:rsid w:val="00755B47"/>
    <w:rsid w:val="0075637D"/>
    <w:rsid w:val="00757F59"/>
    <w:rsid w:val="00760187"/>
    <w:rsid w:val="00760361"/>
    <w:rsid w:val="00760C60"/>
    <w:rsid w:val="00761372"/>
    <w:rsid w:val="00762CFD"/>
    <w:rsid w:val="00763637"/>
    <w:rsid w:val="00764352"/>
    <w:rsid w:val="007660EC"/>
    <w:rsid w:val="00766ACD"/>
    <w:rsid w:val="007676EB"/>
    <w:rsid w:val="0077101D"/>
    <w:rsid w:val="0077363C"/>
    <w:rsid w:val="00773B0A"/>
    <w:rsid w:val="00774682"/>
    <w:rsid w:val="007759B8"/>
    <w:rsid w:val="007759FB"/>
    <w:rsid w:val="00775B92"/>
    <w:rsid w:val="00775E49"/>
    <w:rsid w:val="0077632A"/>
    <w:rsid w:val="00780B31"/>
    <w:rsid w:val="00781C3E"/>
    <w:rsid w:val="0078266F"/>
    <w:rsid w:val="007848B1"/>
    <w:rsid w:val="00785A16"/>
    <w:rsid w:val="00790E80"/>
    <w:rsid w:val="007913D7"/>
    <w:rsid w:val="00791F76"/>
    <w:rsid w:val="0079203A"/>
    <w:rsid w:val="007922BA"/>
    <w:rsid w:val="0079280D"/>
    <w:rsid w:val="00793030"/>
    <w:rsid w:val="0079411D"/>
    <w:rsid w:val="00794472"/>
    <w:rsid w:val="00794A40"/>
    <w:rsid w:val="0079586A"/>
    <w:rsid w:val="0079766E"/>
    <w:rsid w:val="007A0B9E"/>
    <w:rsid w:val="007A2017"/>
    <w:rsid w:val="007A38D4"/>
    <w:rsid w:val="007A39EF"/>
    <w:rsid w:val="007A42CD"/>
    <w:rsid w:val="007A573A"/>
    <w:rsid w:val="007A6491"/>
    <w:rsid w:val="007A7585"/>
    <w:rsid w:val="007B061E"/>
    <w:rsid w:val="007B1548"/>
    <w:rsid w:val="007B1F61"/>
    <w:rsid w:val="007B374A"/>
    <w:rsid w:val="007B4433"/>
    <w:rsid w:val="007C05C0"/>
    <w:rsid w:val="007C19BE"/>
    <w:rsid w:val="007C2DD3"/>
    <w:rsid w:val="007C329B"/>
    <w:rsid w:val="007C3B20"/>
    <w:rsid w:val="007C4E2B"/>
    <w:rsid w:val="007C5A02"/>
    <w:rsid w:val="007C5B56"/>
    <w:rsid w:val="007C680F"/>
    <w:rsid w:val="007D1763"/>
    <w:rsid w:val="007D1E0E"/>
    <w:rsid w:val="007D2236"/>
    <w:rsid w:val="007D255C"/>
    <w:rsid w:val="007D2C99"/>
    <w:rsid w:val="007D47BF"/>
    <w:rsid w:val="007D61CC"/>
    <w:rsid w:val="007D6BC9"/>
    <w:rsid w:val="007D6E4F"/>
    <w:rsid w:val="007D7DA9"/>
    <w:rsid w:val="007E0313"/>
    <w:rsid w:val="007E25A5"/>
    <w:rsid w:val="007E473D"/>
    <w:rsid w:val="007E4C5A"/>
    <w:rsid w:val="007E584F"/>
    <w:rsid w:val="007E670A"/>
    <w:rsid w:val="007E6B68"/>
    <w:rsid w:val="007E7281"/>
    <w:rsid w:val="007F0122"/>
    <w:rsid w:val="007F0A66"/>
    <w:rsid w:val="007F63EC"/>
    <w:rsid w:val="007F6FB5"/>
    <w:rsid w:val="007F7FBE"/>
    <w:rsid w:val="007F7FF4"/>
    <w:rsid w:val="00800FF6"/>
    <w:rsid w:val="0080181A"/>
    <w:rsid w:val="00801F90"/>
    <w:rsid w:val="00802DF8"/>
    <w:rsid w:val="0080556B"/>
    <w:rsid w:val="00806AEB"/>
    <w:rsid w:val="00807347"/>
    <w:rsid w:val="00810DA4"/>
    <w:rsid w:val="00812153"/>
    <w:rsid w:val="008126E2"/>
    <w:rsid w:val="00812CD5"/>
    <w:rsid w:val="0081336A"/>
    <w:rsid w:val="008146C5"/>
    <w:rsid w:val="00814A60"/>
    <w:rsid w:val="00814D50"/>
    <w:rsid w:val="008176D3"/>
    <w:rsid w:val="00821993"/>
    <w:rsid w:val="00823A7D"/>
    <w:rsid w:val="00825AFE"/>
    <w:rsid w:val="00826F9C"/>
    <w:rsid w:val="00827E39"/>
    <w:rsid w:val="008303E6"/>
    <w:rsid w:val="008304B1"/>
    <w:rsid w:val="00830BF7"/>
    <w:rsid w:val="0083210E"/>
    <w:rsid w:val="008328FF"/>
    <w:rsid w:val="00834B5E"/>
    <w:rsid w:val="00835A89"/>
    <w:rsid w:val="008365EC"/>
    <w:rsid w:val="008368D4"/>
    <w:rsid w:val="00836980"/>
    <w:rsid w:val="008406F1"/>
    <w:rsid w:val="0084126E"/>
    <w:rsid w:val="00843E08"/>
    <w:rsid w:val="00843EDA"/>
    <w:rsid w:val="00843FD0"/>
    <w:rsid w:val="00844315"/>
    <w:rsid w:val="00844805"/>
    <w:rsid w:val="00844995"/>
    <w:rsid w:val="00846EF0"/>
    <w:rsid w:val="008471F9"/>
    <w:rsid w:val="008478F7"/>
    <w:rsid w:val="0085272A"/>
    <w:rsid w:val="00852D8B"/>
    <w:rsid w:val="00854653"/>
    <w:rsid w:val="0085587B"/>
    <w:rsid w:val="00855C73"/>
    <w:rsid w:val="00856456"/>
    <w:rsid w:val="008577A5"/>
    <w:rsid w:val="0086050D"/>
    <w:rsid w:val="00861BDA"/>
    <w:rsid w:val="00871163"/>
    <w:rsid w:val="008714ED"/>
    <w:rsid w:val="00871AAF"/>
    <w:rsid w:val="00871E6E"/>
    <w:rsid w:val="00872C8D"/>
    <w:rsid w:val="0087314A"/>
    <w:rsid w:val="00873E57"/>
    <w:rsid w:val="00874281"/>
    <w:rsid w:val="00874FAC"/>
    <w:rsid w:val="00875BA3"/>
    <w:rsid w:val="00876BF9"/>
    <w:rsid w:val="008775DB"/>
    <w:rsid w:val="00882F0B"/>
    <w:rsid w:val="00884750"/>
    <w:rsid w:val="008858D5"/>
    <w:rsid w:val="00886937"/>
    <w:rsid w:val="00890232"/>
    <w:rsid w:val="00890D7C"/>
    <w:rsid w:val="00891424"/>
    <w:rsid w:val="0089166B"/>
    <w:rsid w:val="008920ED"/>
    <w:rsid w:val="00895F26"/>
    <w:rsid w:val="0089691B"/>
    <w:rsid w:val="00896EC4"/>
    <w:rsid w:val="00897DE7"/>
    <w:rsid w:val="008A0171"/>
    <w:rsid w:val="008A30A4"/>
    <w:rsid w:val="008A4D0E"/>
    <w:rsid w:val="008A54ED"/>
    <w:rsid w:val="008A5527"/>
    <w:rsid w:val="008A7C33"/>
    <w:rsid w:val="008B0627"/>
    <w:rsid w:val="008B0EBF"/>
    <w:rsid w:val="008B2B82"/>
    <w:rsid w:val="008B2BB2"/>
    <w:rsid w:val="008B2FF6"/>
    <w:rsid w:val="008B34EA"/>
    <w:rsid w:val="008B700D"/>
    <w:rsid w:val="008C0DCD"/>
    <w:rsid w:val="008C1C2B"/>
    <w:rsid w:val="008C4501"/>
    <w:rsid w:val="008C6D0E"/>
    <w:rsid w:val="008D100E"/>
    <w:rsid w:val="008D2538"/>
    <w:rsid w:val="008D2EC5"/>
    <w:rsid w:val="008D3447"/>
    <w:rsid w:val="008D3C88"/>
    <w:rsid w:val="008D5328"/>
    <w:rsid w:val="008D5C06"/>
    <w:rsid w:val="008D7F08"/>
    <w:rsid w:val="008E03E5"/>
    <w:rsid w:val="008E106C"/>
    <w:rsid w:val="008E2192"/>
    <w:rsid w:val="008E2581"/>
    <w:rsid w:val="008E2645"/>
    <w:rsid w:val="008E48F7"/>
    <w:rsid w:val="008E574C"/>
    <w:rsid w:val="008F000C"/>
    <w:rsid w:val="008F07C2"/>
    <w:rsid w:val="008F14BD"/>
    <w:rsid w:val="008F1C77"/>
    <w:rsid w:val="008F1F19"/>
    <w:rsid w:val="008F339F"/>
    <w:rsid w:val="008F33A7"/>
    <w:rsid w:val="008F4622"/>
    <w:rsid w:val="008F57EB"/>
    <w:rsid w:val="008F7170"/>
    <w:rsid w:val="00903DEC"/>
    <w:rsid w:val="00905D38"/>
    <w:rsid w:val="00906092"/>
    <w:rsid w:val="009110ED"/>
    <w:rsid w:val="009122A7"/>
    <w:rsid w:val="00913FAD"/>
    <w:rsid w:val="0092154B"/>
    <w:rsid w:val="00921C6F"/>
    <w:rsid w:val="0092522F"/>
    <w:rsid w:val="009268DD"/>
    <w:rsid w:val="00926BFD"/>
    <w:rsid w:val="009273DA"/>
    <w:rsid w:val="00927CB5"/>
    <w:rsid w:val="00930177"/>
    <w:rsid w:val="009303B2"/>
    <w:rsid w:val="00931315"/>
    <w:rsid w:val="00931C8A"/>
    <w:rsid w:val="009334A1"/>
    <w:rsid w:val="009336BF"/>
    <w:rsid w:val="00934166"/>
    <w:rsid w:val="00935329"/>
    <w:rsid w:val="009402CF"/>
    <w:rsid w:val="009402EB"/>
    <w:rsid w:val="00941FA6"/>
    <w:rsid w:val="0094254D"/>
    <w:rsid w:val="00945067"/>
    <w:rsid w:val="00946E0B"/>
    <w:rsid w:val="00947463"/>
    <w:rsid w:val="00947840"/>
    <w:rsid w:val="00947E3D"/>
    <w:rsid w:val="00951498"/>
    <w:rsid w:val="009519CF"/>
    <w:rsid w:val="00952682"/>
    <w:rsid w:val="00953C1E"/>
    <w:rsid w:val="009612D2"/>
    <w:rsid w:val="00961DA8"/>
    <w:rsid w:val="00962612"/>
    <w:rsid w:val="00962A1F"/>
    <w:rsid w:val="009642FF"/>
    <w:rsid w:val="00965409"/>
    <w:rsid w:val="009660F4"/>
    <w:rsid w:val="0096679A"/>
    <w:rsid w:val="00970600"/>
    <w:rsid w:val="00971EE3"/>
    <w:rsid w:val="00972F1E"/>
    <w:rsid w:val="00973D0C"/>
    <w:rsid w:val="00974051"/>
    <w:rsid w:val="00974286"/>
    <w:rsid w:val="0097498A"/>
    <w:rsid w:val="0097509B"/>
    <w:rsid w:val="009758BF"/>
    <w:rsid w:val="00976B5A"/>
    <w:rsid w:val="00977B80"/>
    <w:rsid w:val="00980846"/>
    <w:rsid w:val="009813B0"/>
    <w:rsid w:val="00983BA4"/>
    <w:rsid w:val="00985D11"/>
    <w:rsid w:val="009866C4"/>
    <w:rsid w:val="00986952"/>
    <w:rsid w:val="00992A1D"/>
    <w:rsid w:val="0099339B"/>
    <w:rsid w:val="009939D9"/>
    <w:rsid w:val="0099629F"/>
    <w:rsid w:val="00996C3C"/>
    <w:rsid w:val="009A1568"/>
    <w:rsid w:val="009A160D"/>
    <w:rsid w:val="009A1876"/>
    <w:rsid w:val="009A217E"/>
    <w:rsid w:val="009A244D"/>
    <w:rsid w:val="009A29D5"/>
    <w:rsid w:val="009A3FB1"/>
    <w:rsid w:val="009A4577"/>
    <w:rsid w:val="009A48E8"/>
    <w:rsid w:val="009A4CD6"/>
    <w:rsid w:val="009A611D"/>
    <w:rsid w:val="009A75E3"/>
    <w:rsid w:val="009B0B83"/>
    <w:rsid w:val="009B2E2C"/>
    <w:rsid w:val="009B32AA"/>
    <w:rsid w:val="009B3464"/>
    <w:rsid w:val="009B48C9"/>
    <w:rsid w:val="009B6020"/>
    <w:rsid w:val="009B634D"/>
    <w:rsid w:val="009B7ED7"/>
    <w:rsid w:val="009C15E6"/>
    <w:rsid w:val="009C16CE"/>
    <w:rsid w:val="009C1CFF"/>
    <w:rsid w:val="009C4EDB"/>
    <w:rsid w:val="009C4F3F"/>
    <w:rsid w:val="009C54D6"/>
    <w:rsid w:val="009D1A52"/>
    <w:rsid w:val="009D254E"/>
    <w:rsid w:val="009D3D4F"/>
    <w:rsid w:val="009D4B5A"/>
    <w:rsid w:val="009D620E"/>
    <w:rsid w:val="009D6370"/>
    <w:rsid w:val="009D7158"/>
    <w:rsid w:val="009D73BE"/>
    <w:rsid w:val="009D757E"/>
    <w:rsid w:val="009D758E"/>
    <w:rsid w:val="009E1A6B"/>
    <w:rsid w:val="009E28DC"/>
    <w:rsid w:val="009E34F5"/>
    <w:rsid w:val="009E3874"/>
    <w:rsid w:val="009E45F4"/>
    <w:rsid w:val="009E4A55"/>
    <w:rsid w:val="009E55E8"/>
    <w:rsid w:val="009E570E"/>
    <w:rsid w:val="009E6677"/>
    <w:rsid w:val="009E6C78"/>
    <w:rsid w:val="009E7684"/>
    <w:rsid w:val="009F014C"/>
    <w:rsid w:val="009F26A4"/>
    <w:rsid w:val="009F5AEF"/>
    <w:rsid w:val="009F5BE4"/>
    <w:rsid w:val="00A02A35"/>
    <w:rsid w:val="00A038D1"/>
    <w:rsid w:val="00A04052"/>
    <w:rsid w:val="00A050D5"/>
    <w:rsid w:val="00A05FDA"/>
    <w:rsid w:val="00A06AB2"/>
    <w:rsid w:val="00A10318"/>
    <w:rsid w:val="00A10395"/>
    <w:rsid w:val="00A1274B"/>
    <w:rsid w:val="00A1292A"/>
    <w:rsid w:val="00A14EB7"/>
    <w:rsid w:val="00A15565"/>
    <w:rsid w:val="00A17EC3"/>
    <w:rsid w:val="00A21874"/>
    <w:rsid w:val="00A23DD3"/>
    <w:rsid w:val="00A24234"/>
    <w:rsid w:val="00A254B4"/>
    <w:rsid w:val="00A25A3B"/>
    <w:rsid w:val="00A306BB"/>
    <w:rsid w:val="00A307D5"/>
    <w:rsid w:val="00A3259F"/>
    <w:rsid w:val="00A3336B"/>
    <w:rsid w:val="00A3472B"/>
    <w:rsid w:val="00A34780"/>
    <w:rsid w:val="00A36A7E"/>
    <w:rsid w:val="00A37A8C"/>
    <w:rsid w:val="00A40E63"/>
    <w:rsid w:val="00A4120E"/>
    <w:rsid w:val="00A4232A"/>
    <w:rsid w:val="00A426A1"/>
    <w:rsid w:val="00A43BF1"/>
    <w:rsid w:val="00A43DF4"/>
    <w:rsid w:val="00A43E6E"/>
    <w:rsid w:val="00A4572D"/>
    <w:rsid w:val="00A509A2"/>
    <w:rsid w:val="00A52DFD"/>
    <w:rsid w:val="00A54B6B"/>
    <w:rsid w:val="00A6085E"/>
    <w:rsid w:val="00A613E9"/>
    <w:rsid w:val="00A624A5"/>
    <w:rsid w:val="00A62510"/>
    <w:rsid w:val="00A645BA"/>
    <w:rsid w:val="00A64718"/>
    <w:rsid w:val="00A66358"/>
    <w:rsid w:val="00A67E9B"/>
    <w:rsid w:val="00A702F4"/>
    <w:rsid w:val="00A71004"/>
    <w:rsid w:val="00A71AD8"/>
    <w:rsid w:val="00A71C76"/>
    <w:rsid w:val="00A72816"/>
    <w:rsid w:val="00A75F81"/>
    <w:rsid w:val="00A76EE8"/>
    <w:rsid w:val="00A775EF"/>
    <w:rsid w:val="00A8023D"/>
    <w:rsid w:val="00A80A91"/>
    <w:rsid w:val="00A81302"/>
    <w:rsid w:val="00A83085"/>
    <w:rsid w:val="00A843B3"/>
    <w:rsid w:val="00A86863"/>
    <w:rsid w:val="00A8692E"/>
    <w:rsid w:val="00A9058C"/>
    <w:rsid w:val="00A9531C"/>
    <w:rsid w:val="00A970D3"/>
    <w:rsid w:val="00AA2CAB"/>
    <w:rsid w:val="00AA3CDF"/>
    <w:rsid w:val="00AA3F24"/>
    <w:rsid w:val="00AA58D1"/>
    <w:rsid w:val="00AA6965"/>
    <w:rsid w:val="00AB18D9"/>
    <w:rsid w:val="00AB20C0"/>
    <w:rsid w:val="00AB23D9"/>
    <w:rsid w:val="00AB34EB"/>
    <w:rsid w:val="00AB4153"/>
    <w:rsid w:val="00AB53D0"/>
    <w:rsid w:val="00AC15A4"/>
    <w:rsid w:val="00AC1F71"/>
    <w:rsid w:val="00AC4B0B"/>
    <w:rsid w:val="00AC4C4A"/>
    <w:rsid w:val="00AC620B"/>
    <w:rsid w:val="00AC6911"/>
    <w:rsid w:val="00AC6A59"/>
    <w:rsid w:val="00AD1913"/>
    <w:rsid w:val="00AD1944"/>
    <w:rsid w:val="00AD203C"/>
    <w:rsid w:val="00AD2294"/>
    <w:rsid w:val="00AD473C"/>
    <w:rsid w:val="00AD5FB5"/>
    <w:rsid w:val="00AD64EB"/>
    <w:rsid w:val="00AD696D"/>
    <w:rsid w:val="00AD6B67"/>
    <w:rsid w:val="00AD6D3A"/>
    <w:rsid w:val="00AE04D6"/>
    <w:rsid w:val="00AE0541"/>
    <w:rsid w:val="00AE0F77"/>
    <w:rsid w:val="00AE2027"/>
    <w:rsid w:val="00AE4984"/>
    <w:rsid w:val="00AE5D27"/>
    <w:rsid w:val="00AE7852"/>
    <w:rsid w:val="00AF0234"/>
    <w:rsid w:val="00AF1156"/>
    <w:rsid w:val="00AF40CF"/>
    <w:rsid w:val="00AF47C4"/>
    <w:rsid w:val="00AF4D95"/>
    <w:rsid w:val="00AF5E63"/>
    <w:rsid w:val="00AF6182"/>
    <w:rsid w:val="00AF66BA"/>
    <w:rsid w:val="00AF6818"/>
    <w:rsid w:val="00AF69A0"/>
    <w:rsid w:val="00AF6C37"/>
    <w:rsid w:val="00AF79A5"/>
    <w:rsid w:val="00B02142"/>
    <w:rsid w:val="00B04915"/>
    <w:rsid w:val="00B06518"/>
    <w:rsid w:val="00B101DE"/>
    <w:rsid w:val="00B10C3E"/>
    <w:rsid w:val="00B1398A"/>
    <w:rsid w:val="00B149BE"/>
    <w:rsid w:val="00B170C2"/>
    <w:rsid w:val="00B178E9"/>
    <w:rsid w:val="00B260E6"/>
    <w:rsid w:val="00B26192"/>
    <w:rsid w:val="00B311F0"/>
    <w:rsid w:val="00B317CB"/>
    <w:rsid w:val="00B341F6"/>
    <w:rsid w:val="00B40197"/>
    <w:rsid w:val="00B40F31"/>
    <w:rsid w:val="00B46A58"/>
    <w:rsid w:val="00B46DF9"/>
    <w:rsid w:val="00B478D1"/>
    <w:rsid w:val="00B50DEE"/>
    <w:rsid w:val="00B512FC"/>
    <w:rsid w:val="00B526F8"/>
    <w:rsid w:val="00B60E41"/>
    <w:rsid w:val="00B62BA8"/>
    <w:rsid w:val="00B63170"/>
    <w:rsid w:val="00B63710"/>
    <w:rsid w:val="00B653DC"/>
    <w:rsid w:val="00B65745"/>
    <w:rsid w:val="00B65D69"/>
    <w:rsid w:val="00B67188"/>
    <w:rsid w:val="00B671E1"/>
    <w:rsid w:val="00B673A8"/>
    <w:rsid w:val="00B70BAF"/>
    <w:rsid w:val="00B70EA5"/>
    <w:rsid w:val="00B72E9C"/>
    <w:rsid w:val="00B7556B"/>
    <w:rsid w:val="00B75903"/>
    <w:rsid w:val="00B7597E"/>
    <w:rsid w:val="00B7599D"/>
    <w:rsid w:val="00B768CE"/>
    <w:rsid w:val="00B76F28"/>
    <w:rsid w:val="00B77EA9"/>
    <w:rsid w:val="00B8241E"/>
    <w:rsid w:val="00B82DD9"/>
    <w:rsid w:val="00B83136"/>
    <w:rsid w:val="00B8466F"/>
    <w:rsid w:val="00B857DE"/>
    <w:rsid w:val="00B8603D"/>
    <w:rsid w:val="00B8732E"/>
    <w:rsid w:val="00B91763"/>
    <w:rsid w:val="00B91A69"/>
    <w:rsid w:val="00B91D1C"/>
    <w:rsid w:val="00B935CF"/>
    <w:rsid w:val="00BA3E99"/>
    <w:rsid w:val="00BA4A5D"/>
    <w:rsid w:val="00BB3E5B"/>
    <w:rsid w:val="00BB4552"/>
    <w:rsid w:val="00BC06DE"/>
    <w:rsid w:val="00BC15E3"/>
    <w:rsid w:val="00BC17F9"/>
    <w:rsid w:val="00BC1AB8"/>
    <w:rsid w:val="00BC330B"/>
    <w:rsid w:val="00BC4562"/>
    <w:rsid w:val="00BC4740"/>
    <w:rsid w:val="00BC507F"/>
    <w:rsid w:val="00BC68A2"/>
    <w:rsid w:val="00BC7083"/>
    <w:rsid w:val="00BC76EA"/>
    <w:rsid w:val="00BD09B8"/>
    <w:rsid w:val="00BD1680"/>
    <w:rsid w:val="00BD214C"/>
    <w:rsid w:val="00BD2872"/>
    <w:rsid w:val="00BD337D"/>
    <w:rsid w:val="00BD3831"/>
    <w:rsid w:val="00BD5343"/>
    <w:rsid w:val="00BD5E2E"/>
    <w:rsid w:val="00BE0C80"/>
    <w:rsid w:val="00BE1069"/>
    <w:rsid w:val="00BE12AA"/>
    <w:rsid w:val="00BE16E8"/>
    <w:rsid w:val="00BE1978"/>
    <w:rsid w:val="00BE24C5"/>
    <w:rsid w:val="00BE3258"/>
    <w:rsid w:val="00BE3DA3"/>
    <w:rsid w:val="00BE57F7"/>
    <w:rsid w:val="00BE59D6"/>
    <w:rsid w:val="00BF0441"/>
    <w:rsid w:val="00BF0598"/>
    <w:rsid w:val="00BF2069"/>
    <w:rsid w:val="00BF2105"/>
    <w:rsid w:val="00BF245B"/>
    <w:rsid w:val="00BF24E1"/>
    <w:rsid w:val="00BF3081"/>
    <w:rsid w:val="00BF6609"/>
    <w:rsid w:val="00BF6F6F"/>
    <w:rsid w:val="00BF7929"/>
    <w:rsid w:val="00C000C3"/>
    <w:rsid w:val="00C0018E"/>
    <w:rsid w:val="00C02494"/>
    <w:rsid w:val="00C02A29"/>
    <w:rsid w:val="00C048C9"/>
    <w:rsid w:val="00C04F8C"/>
    <w:rsid w:val="00C05874"/>
    <w:rsid w:val="00C10044"/>
    <w:rsid w:val="00C10199"/>
    <w:rsid w:val="00C139B6"/>
    <w:rsid w:val="00C17762"/>
    <w:rsid w:val="00C20278"/>
    <w:rsid w:val="00C206B0"/>
    <w:rsid w:val="00C20764"/>
    <w:rsid w:val="00C219C3"/>
    <w:rsid w:val="00C21ED9"/>
    <w:rsid w:val="00C220AC"/>
    <w:rsid w:val="00C227A6"/>
    <w:rsid w:val="00C23627"/>
    <w:rsid w:val="00C2363E"/>
    <w:rsid w:val="00C247C6"/>
    <w:rsid w:val="00C25E1F"/>
    <w:rsid w:val="00C2679F"/>
    <w:rsid w:val="00C272F4"/>
    <w:rsid w:val="00C27545"/>
    <w:rsid w:val="00C318C1"/>
    <w:rsid w:val="00C31DFF"/>
    <w:rsid w:val="00C32102"/>
    <w:rsid w:val="00C33132"/>
    <w:rsid w:val="00C33C41"/>
    <w:rsid w:val="00C34C54"/>
    <w:rsid w:val="00C36D30"/>
    <w:rsid w:val="00C36F05"/>
    <w:rsid w:val="00C4162E"/>
    <w:rsid w:val="00C419CD"/>
    <w:rsid w:val="00C41D9B"/>
    <w:rsid w:val="00C424E9"/>
    <w:rsid w:val="00C42D27"/>
    <w:rsid w:val="00C434B4"/>
    <w:rsid w:val="00C43722"/>
    <w:rsid w:val="00C4379E"/>
    <w:rsid w:val="00C44C7A"/>
    <w:rsid w:val="00C457E3"/>
    <w:rsid w:val="00C46065"/>
    <w:rsid w:val="00C46533"/>
    <w:rsid w:val="00C50409"/>
    <w:rsid w:val="00C52103"/>
    <w:rsid w:val="00C5386F"/>
    <w:rsid w:val="00C54383"/>
    <w:rsid w:val="00C55474"/>
    <w:rsid w:val="00C56B73"/>
    <w:rsid w:val="00C62033"/>
    <w:rsid w:val="00C63650"/>
    <w:rsid w:val="00C65092"/>
    <w:rsid w:val="00C65279"/>
    <w:rsid w:val="00C67DE9"/>
    <w:rsid w:val="00C704A8"/>
    <w:rsid w:val="00C70752"/>
    <w:rsid w:val="00C70B97"/>
    <w:rsid w:val="00C70D14"/>
    <w:rsid w:val="00C72FA6"/>
    <w:rsid w:val="00C732BE"/>
    <w:rsid w:val="00C741A8"/>
    <w:rsid w:val="00C745A9"/>
    <w:rsid w:val="00C754E4"/>
    <w:rsid w:val="00C7586C"/>
    <w:rsid w:val="00C7617B"/>
    <w:rsid w:val="00C80DEF"/>
    <w:rsid w:val="00C80F7B"/>
    <w:rsid w:val="00C820D8"/>
    <w:rsid w:val="00C83BA3"/>
    <w:rsid w:val="00C84554"/>
    <w:rsid w:val="00C848F2"/>
    <w:rsid w:val="00C84EC6"/>
    <w:rsid w:val="00C853FA"/>
    <w:rsid w:val="00C85564"/>
    <w:rsid w:val="00C85E03"/>
    <w:rsid w:val="00C90C0F"/>
    <w:rsid w:val="00C90FA1"/>
    <w:rsid w:val="00C928CF"/>
    <w:rsid w:val="00C9594C"/>
    <w:rsid w:val="00C96352"/>
    <w:rsid w:val="00CA0216"/>
    <w:rsid w:val="00CA078E"/>
    <w:rsid w:val="00CA19DE"/>
    <w:rsid w:val="00CA4618"/>
    <w:rsid w:val="00CA5858"/>
    <w:rsid w:val="00CB0410"/>
    <w:rsid w:val="00CB07D6"/>
    <w:rsid w:val="00CB218F"/>
    <w:rsid w:val="00CB4517"/>
    <w:rsid w:val="00CB49C8"/>
    <w:rsid w:val="00CB7ADA"/>
    <w:rsid w:val="00CC01F1"/>
    <w:rsid w:val="00CC0200"/>
    <w:rsid w:val="00CC25DA"/>
    <w:rsid w:val="00CC3D43"/>
    <w:rsid w:val="00CC74E1"/>
    <w:rsid w:val="00CC7683"/>
    <w:rsid w:val="00CC7809"/>
    <w:rsid w:val="00CD06F3"/>
    <w:rsid w:val="00CD18E0"/>
    <w:rsid w:val="00CD1B73"/>
    <w:rsid w:val="00CD338E"/>
    <w:rsid w:val="00CD33BA"/>
    <w:rsid w:val="00CD41E9"/>
    <w:rsid w:val="00CD6129"/>
    <w:rsid w:val="00CD6CC7"/>
    <w:rsid w:val="00CE14B2"/>
    <w:rsid w:val="00CE40C1"/>
    <w:rsid w:val="00CE6104"/>
    <w:rsid w:val="00CE6D9E"/>
    <w:rsid w:val="00CF0324"/>
    <w:rsid w:val="00CF066D"/>
    <w:rsid w:val="00CF09AA"/>
    <w:rsid w:val="00CF3288"/>
    <w:rsid w:val="00CF33F9"/>
    <w:rsid w:val="00CF375C"/>
    <w:rsid w:val="00CF4E11"/>
    <w:rsid w:val="00CF5B4A"/>
    <w:rsid w:val="00CF618F"/>
    <w:rsid w:val="00CF63B5"/>
    <w:rsid w:val="00CF7473"/>
    <w:rsid w:val="00CF78EC"/>
    <w:rsid w:val="00D0187A"/>
    <w:rsid w:val="00D01A60"/>
    <w:rsid w:val="00D0258D"/>
    <w:rsid w:val="00D035C8"/>
    <w:rsid w:val="00D04909"/>
    <w:rsid w:val="00D06E71"/>
    <w:rsid w:val="00D10FB1"/>
    <w:rsid w:val="00D1166C"/>
    <w:rsid w:val="00D11874"/>
    <w:rsid w:val="00D12144"/>
    <w:rsid w:val="00D124FB"/>
    <w:rsid w:val="00D13A19"/>
    <w:rsid w:val="00D15BD7"/>
    <w:rsid w:val="00D17009"/>
    <w:rsid w:val="00D17133"/>
    <w:rsid w:val="00D1799D"/>
    <w:rsid w:val="00D21064"/>
    <w:rsid w:val="00D22B7E"/>
    <w:rsid w:val="00D22EE2"/>
    <w:rsid w:val="00D23224"/>
    <w:rsid w:val="00D23A9B"/>
    <w:rsid w:val="00D24308"/>
    <w:rsid w:val="00D249C5"/>
    <w:rsid w:val="00D25E34"/>
    <w:rsid w:val="00D26580"/>
    <w:rsid w:val="00D31394"/>
    <w:rsid w:val="00D328C0"/>
    <w:rsid w:val="00D3494C"/>
    <w:rsid w:val="00D34C8D"/>
    <w:rsid w:val="00D34F7E"/>
    <w:rsid w:val="00D3538B"/>
    <w:rsid w:val="00D35F0C"/>
    <w:rsid w:val="00D362E2"/>
    <w:rsid w:val="00D447EC"/>
    <w:rsid w:val="00D44CED"/>
    <w:rsid w:val="00D45E11"/>
    <w:rsid w:val="00D46AA5"/>
    <w:rsid w:val="00D50776"/>
    <w:rsid w:val="00D52338"/>
    <w:rsid w:val="00D52380"/>
    <w:rsid w:val="00D52702"/>
    <w:rsid w:val="00D53035"/>
    <w:rsid w:val="00D533A9"/>
    <w:rsid w:val="00D54798"/>
    <w:rsid w:val="00D558C2"/>
    <w:rsid w:val="00D55A6C"/>
    <w:rsid w:val="00D56400"/>
    <w:rsid w:val="00D56CBE"/>
    <w:rsid w:val="00D57FF5"/>
    <w:rsid w:val="00D62623"/>
    <w:rsid w:val="00D65D2B"/>
    <w:rsid w:val="00D663DD"/>
    <w:rsid w:val="00D7191F"/>
    <w:rsid w:val="00D7291A"/>
    <w:rsid w:val="00D75C03"/>
    <w:rsid w:val="00D75E10"/>
    <w:rsid w:val="00D768C0"/>
    <w:rsid w:val="00D76D25"/>
    <w:rsid w:val="00D80E64"/>
    <w:rsid w:val="00D80F51"/>
    <w:rsid w:val="00D8209A"/>
    <w:rsid w:val="00D82682"/>
    <w:rsid w:val="00D82B17"/>
    <w:rsid w:val="00D844E2"/>
    <w:rsid w:val="00D84913"/>
    <w:rsid w:val="00D84A04"/>
    <w:rsid w:val="00D8545F"/>
    <w:rsid w:val="00D86820"/>
    <w:rsid w:val="00D8727F"/>
    <w:rsid w:val="00D87744"/>
    <w:rsid w:val="00D87901"/>
    <w:rsid w:val="00D9031E"/>
    <w:rsid w:val="00D9091D"/>
    <w:rsid w:val="00D90A23"/>
    <w:rsid w:val="00D90E24"/>
    <w:rsid w:val="00D916D2"/>
    <w:rsid w:val="00D91DEC"/>
    <w:rsid w:val="00D92076"/>
    <w:rsid w:val="00D96C55"/>
    <w:rsid w:val="00D9799D"/>
    <w:rsid w:val="00DA0018"/>
    <w:rsid w:val="00DA0522"/>
    <w:rsid w:val="00DA0982"/>
    <w:rsid w:val="00DA2400"/>
    <w:rsid w:val="00DA3B32"/>
    <w:rsid w:val="00DA4333"/>
    <w:rsid w:val="00DA6D10"/>
    <w:rsid w:val="00DA7915"/>
    <w:rsid w:val="00DA7E24"/>
    <w:rsid w:val="00DB0F83"/>
    <w:rsid w:val="00DB1455"/>
    <w:rsid w:val="00DB215A"/>
    <w:rsid w:val="00DB2BE5"/>
    <w:rsid w:val="00DB4AE9"/>
    <w:rsid w:val="00DB663D"/>
    <w:rsid w:val="00DC0A21"/>
    <w:rsid w:val="00DC1AD0"/>
    <w:rsid w:val="00DC1B10"/>
    <w:rsid w:val="00DC2537"/>
    <w:rsid w:val="00DD064C"/>
    <w:rsid w:val="00DD0800"/>
    <w:rsid w:val="00DD326F"/>
    <w:rsid w:val="00DD5A38"/>
    <w:rsid w:val="00DE01EC"/>
    <w:rsid w:val="00DE0F37"/>
    <w:rsid w:val="00DE1030"/>
    <w:rsid w:val="00DE466B"/>
    <w:rsid w:val="00DE4DA8"/>
    <w:rsid w:val="00DE5C19"/>
    <w:rsid w:val="00DE63BF"/>
    <w:rsid w:val="00DE77AD"/>
    <w:rsid w:val="00DE78A1"/>
    <w:rsid w:val="00DE7DB8"/>
    <w:rsid w:val="00DF0B72"/>
    <w:rsid w:val="00DF12E5"/>
    <w:rsid w:val="00DF177B"/>
    <w:rsid w:val="00DF33FD"/>
    <w:rsid w:val="00DF345A"/>
    <w:rsid w:val="00DF39BE"/>
    <w:rsid w:val="00DF44FA"/>
    <w:rsid w:val="00DF58BD"/>
    <w:rsid w:val="00DF5A02"/>
    <w:rsid w:val="00DF6340"/>
    <w:rsid w:val="00DF6B72"/>
    <w:rsid w:val="00DF6D37"/>
    <w:rsid w:val="00E0163F"/>
    <w:rsid w:val="00E047C3"/>
    <w:rsid w:val="00E047FF"/>
    <w:rsid w:val="00E055AF"/>
    <w:rsid w:val="00E05F3B"/>
    <w:rsid w:val="00E05FB5"/>
    <w:rsid w:val="00E06817"/>
    <w:rsid w:val="00E06D51"/>
    <w:rsid w:val="00E0723A"/>
    <w:rsid w:val="00E130E5"/>
    <w:rsid w:val="00E133FC"/>
    <w:rsid w:val="00E16693"/>
    <w:rsid w:val="00E16B0B"/>
    <w:rsid w:val="00E16C94"/>
    <w:rsid w:val="00E175C6"/>
    <w:rsid w:val="00E17DA2"/>
    <w:rsid w:val="00E2046D"/>
    <w:rsid w:val="00E20D88"/>
    <w:rsid w:val="00E21289"/>
    <w:rsid w:val="00E24C52"/>
    <w:rsid w:val="00E276B9"/>
    <w:rsid w:val="00E2777F"/>
    <w:rsid w:val="00E2787B"/>
    <w:rsid w:val="00E27C91"/>
    <w:rsid w:val="00E30160"/>
    <w:rsid w:val="00E30776"/>
    <w:rsid w:val="00E31F70"/>
    <w:rsid w:val="00E32BBF"/>
    <w:rsid w:val="00E33AAF"/>
    <w:rsid w:val="00E346B4"/>
    <w:rsid w:val="00E34BA4"/>
    <w:rsid w:val="00E34D4A"/>
    <w:rsid w:val="00E3509F"/>
    <w:rsid w:val="00E353BA"/>
    <w:rsid w:val="00E35A87"/>
    <w:rsid w:val="00E35C84"/>
    <w:rsid w:val="00E372B4"/>
    <w:rsid w:val="00E40EA4"/>
    <w:rsid w:val="00E41CF7"/>
    <w:rsid w:val="00E41FCA"/>
    <w:rsid w:val="00E4213C"/>
    <w:rsid w:val="00E46034"/>
    <w:rsid w:val="00E46690"/>
    <w:rsid w:val="00E46894"/>
    <w:rsid w:val="00E50CF1"/>
    <w:rsid w:val="00E515A7"/>
    <w:rsid w:val="00E5364A"/>
    <w:rsid w:val="00E53B1F"/>
    <w:rsid w:val="00E53E1F"/>
    <w:rsid w:val="00E5459A"/>
    <w:rsid w:val="00E55A07"/>
    <w:rsid w:val="00E56A2E"/>
    <w:rsid w:val="00E56B30"/>
    <w:rsid w:val="00E56FF8"/>
    <w:rsid w:val="00E575E4"/>
    <w:rsid w:val="00E603CF"/>
    <w:rsid w:val="00E61A35"/>
    <w:rsid w:val="00E61DD9"/>
    <w:rsid w:val="00E6295C"/>
    <w:rsid w:val="00E63144"/>
    <w:rsid w:val="00E64FC8"/>
    <w:rsid w:val="00E6630D"/>
    <w:rsid w:val="00E66EDC"/>
    <w:rsid w:val="00E673DC"/>
    <w:rsid w:val="00E67534"/>
    <w:rsid w:val="00E67794"/>
    <w:rsid w:val="00E70F04"/>
    <w:rsid w:val="00E71D92"/>
    <w:rsid w:val="00E721FF"/>
    <w:rsid w:val="00E72DAB"/>
    <w:rsid w:val="00E7399A"/>
    <w:rsid w:val="00E77139"/>
    <w:rsid w:val="00E803C8"/>
    <w:rsid w:val="00E8050E"/>
    <w:rsid w:val="00E80E64"/>
    <w:rsid w:val="00E826B7"/>
    <w:rsid w:val="00E83B98"/>
    <w:rsid w:val="00E83CE2"/>
    <w:rsid w:val="00E84C46"/>
    <w:rsid w:val="00E86FBA"/>
    <w:rsid w:val="00E8788A"/>
    <w:rsid w:val="00E87A51"/>
    <w:rsid w:val="00E902EA"/>
    <w:rsid w:val="00E9039C"/>
    <w:rsid w:val="00E91D8C"/>
    <w:rsid w:val="00E924BF"/>
    <w:rsid w:val="00E93C16"/>
    <w:rsid w:val="00E97787"/>
    <w:rsid w:val="00EA0B72"/>
    <w:rsid w:val="00EA1393"/>
    <w:rsid w:val="00EA2950"/>
    <w:rsid w:val="00EA42D4"/>
    <w:rsid w:val="00EA499F"/>
    <w:rsid w:val="00EA4DD7"/>
    <w:rsid w:val="00EA6FBA"/>
    <w:rsid w:val="00EA7123"/>
    <w:rsid w:val="00EB0B38"/>
    <w:rsid w:val="00EB3433"/>
    <w:rsid w:val="00EB6B46"/>
    <w:rsid w:val="00EB7A7A"/>
    <w:rsid w:val="00EC49C5"/>
    <w:rsid w:val="00EC5236"/>
    <w:rsid w:val="00EC6557"/>
    <w:rsid w:val="00EC72F5"/>
    <w:rsid w:val="00ED03C2"/>
    <w:rsid w:val="00ED21C2"/>
    <w:rsid w:val="00ED2253"/>
    <w:rsid w:val="00ED26BE"/>
    <w:rsid w:val="00ED292D"/>
    <w:rsid w:val="00ED3798"/>
    <w:rsid w:val="00ED5320"/>
    <w:rsid w:val="00ED7154"/>
    <w:rsid w:val="00ED75C7"/>
    <w:rsid w:val="00ED795A"/>
    <w:rsid w:val="00EE25E4"/>
    <w:rsid w:val="00EE3F33"/>
    <w:rsid w:val="00EF070B"/>
    <w:rsid w:val="00EF0F2D"/>
    <w:rsid w:val="00EF1454"/>
    <w:rsid w:val="00EF168D"/>
    <w:rsid w:val="00EF2C88"/>
    <w:rsid w:val="00EF32CB"/>
    <w:rsid w:val="00EF34A7"/>
    <w:rsid w:val="00EF5E46"/>
    <w:rsid w:val="00EF6B44"/>
    <w:rsid w:val="00EF7183"/>
    <w:rsid w:val="00F00815"/>
    <w:rsid w:val="00F02601"/>
    <w:rsid w:val="00F036D4"/>
    <w:rsid w:val="00F06ACC"/>
    <w:rsid w:val="00F10A66"/>
    <w:rsid w:val="00F1398B"/>
    <w:rsid w:val="00F13DC1"/>
    <w:rsid w:val="00F1407B"/>
    <w:rsid w:val="00F157BA"/>
    <w:rsid w:val="00F167B3"/>
    <w:rsid w:val="00F2054B"/>
    <w:rsid w:val="00F20CFC"/>
    <w:rsid w:val="00F218BC"/>
    <w:rsid w:val="00F236C8"/>
    <w:rsid w:val="00F259C8"/>
    <w:rsid w:val="00F25F83"/>
    <w:rsid w:val="00F32FCC"/>
    <w:rsid w:val="00F364AD"/>
    <w:rsid w:val="00F402A3"/>
    <w:rsid w:val="00F4049D"/>
    <w:rsid w:val="00F40D35"/>
    <w:rsid w:val="00F412E0"/>
    <w:rsid w:val="00F4164D"/>
    <w:rsid w:val="00F42766"/>
    <w:rsid w:val="00F43D97"/>
    <w:rsid w:val="00F459CD"/>
    <w:rsid w:val="00F503A2"/>
    <w:rsid w:val="00F50DB7"/>
    <w:rsid w:val="00F51E2B"/>
    <w:rsid w:val="00F536A3"/>
    <w:rsid w:val="00F53DB3"/>
    <w:rsid w:val="00F54A8C"/>
    <w:rsid w:val="00F55EAC"/>
    <w:rsid w:val="00F56537"/>
    <w:rsid w:val="00F60FD2"/>
    <w:rsid w:val="00F611C8"/>
    <w:rsid w:val="00F635E8"/>
    <w:rsid w:val="00F665F7"/>
    <w:rsid w:val="00F70B67"/>
    <w:rsid w:val="00F7199E"/>
    <w:rsid w:val="00F729B2"/>
    <w:rsid w:val="00F73180"/>
    <w:rsid w:val="00F7324C"/>
    <w:rsid w:val="00F73E38"/>
    <w:rsid w:val="00F74157"/>
    <w:rsid w:val="00F74326"/>
    <w:rsid w:val="00F75173"/>
    <w:rsid w:val="00F7526B"/>
    <w:rsid w:val="00F75D6B"/>
    <w:rsid w:val="00F81D95"/>
    <w:rsid w:val="00F82829"/>
    <w:rsid w:val="00F8468A"/>
    <w:rsid w:val="00F87A1B"/>
    <w:rsid w:val="00F92EF7"/>
    <w:rsid w:val="00F9432E"/>
    <w:rsid w:val="00F949D7"/>
    <w:rsid w:val="00F9512E"/>
    <w:rsid w:val="00F961C7"/>
    <w:rsid w:val="00F9666F"/>
    <w:rsid w:val="00F96DCC"/>
    <w:rsid w:val="00F97B6C"/>
    <w:rsid w:val="00FA0B52"/>
    <w:rsid w:val="00FA1E48"/>
    <w:rsid w:val="00FA32F9"/>
    <w:rsid w:val="00FA344B"/>
    <w:rsid w:val="00FA52F3"/>
    <w:rsid w:val="00FA57FA"/>
    <w:rsid w:val="00FA67EC"/>
    <w:rsid w:val="00FA7783"/>
    <w:rsid w:val="00FA79DA"/>
    <w:rsid w:val="00FB2EA4"/>
    <w:rsid w:val="00FB2FB8"/>
    <w:rsid w:val="00FB334A"/>
    <w:rsid w:val="00FB3EBE"/>
    <w:rsid w:val="00FB63C9"/>
    <w:rsid w:val="00FB7A73"/>
    <w:rsid w:val="00FB7B59"/>
    <w:rsid w:val="00FC010D"/>
    <w:rsid w:val="00FC0300"/>
    <w:rsid w:val="00FC1A52"/>
    <w:rsid w:val="00FC2F77"/>
    <w:rsid w:val="00FC5B31"/>
    <w:rsid w:val="00FC6672"/>
    <w:rsid w:val="00FC775B"/>
    <w:rsid w:val="00FD0AAC"/>
    <w:rsid w:val="00FD138D"/>
    <w:rsid w:val="00FD13FC"/>
    <w:rsid w:val="00FD1486"/>
    <w:rsid w:val="00FD183E"/>
    <w:rsid w:val="00FD1C6E"/>
    <w:rsid w:val="00FD1F2E"/>
    <w:rsid w:val="00FD254B"/>
    <w:rsid w:val="00FD5257"/>
    <w:rsid w:val="00FD6A8F"/>
    <w:rsid w:val="00FD6C8B"/>
    <w:rsid w:val="00FD72BF"/>
    <w:rsid w:val="00FD783E"/>
    <w:rsid w:val="00FE1F1B"/>
    <w:rsid w:val="00FE2943"/>
    <w:rsid w:val="00FE3726"/>
    <w:rsid w:val="00FE3FF5"/>
    <w:rsid w:val="00FE406A"/>
    <w:rsid w:val="00FE4423"/>
    <w:rsid w:val="00FE5463"/>
    <w:rsid w:val="00FE6742"/>
    <w:rsid w:val="00FE7C08"/>
    <w:rsid w:val="00FF2701"/>
    <w:rsid w:val="00FF27FA"/>
    <w:rsid w:val="00FF2AEE"/>
    <w:rsid w:val="00FF4065"/>
    <w:rsid w:val="00FF419E"/>
    <w:rsid w:val="00FF4275"/>
    <w:rsid w:val="00FF46BD"/>
    <w:rsid w:val="00FF62C5"/>
    <w:rsid w:val="00FF649F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D11874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8"/>
    <w:next w:val="a8"/>
    <w:link w:val="2Char"/>
    <w:uiPriority w:val="99"/>
    <w:qFormat/>
    <w:rsid w:val="00D54798"/>
    <w:pPr>
      <w:keepNext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sid w:val="009E1A6B"/>
    <w:rPr>
      <w:rFonts w:ascii="Cambria" w:eastAsia="宋体" w:hAnsi="Cambria" w:cs="Cambria"/>
      <w:b/>
      <w:bCs/>
      <w:sz w:val="32"/>
      <w:szCs w:val="32"/>
    </w:rPr>
  </w:style>
  <w:style w:type="paragraph" w:styleId="3">
    <w:name w:val="List 3"/>
    <w:basedOn w:val="a8"/>
    <w:uiPriority w:val="99"/>
    <w:rsid w:val="000F198D"/>
    <w:pPr>
      <w:ind w:leftChars="400" w:left="100" w:hangingChars="200" w:hanging="200"/>
    </w:pPr>
  </w:style>
  <w:style w:type="paragraph" w:styleId="ac">
    <w:name w:val="header"/>
    <w:basedOn w:val="a8"/>
    <w:link w:val="Char1"/>
    <w:uiPriority w:val="99"/>
    <w:rsid w:val="00562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1"/>
    <w:link w:val="ac"/>
    <w:uiPriority w:val="99"/>
    <w:semiHidden/>
    <w:locked/>
    <w:rsid w:val="009E1A6B"/>
    <w:rPr>
      <w:sz w:val="18"/>
      <w:szCs w:val="18"/>
    </w:rPr>
  </w:style>
  <w:style w:type="paragraph" w:styleId="ad">
    <w:name w:val="footer"/>
    <w:basedOn w:val="a8"/>
    <w:link w:val="Char10"/>
    <w:uiPriority w:val="99"/>
    <w:rsid w:val="0056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d"/>
    <w:uiPriority w:val="99"/>
    <w:locked/>
    <w:rsid w:val="00875BA3"/>
    <w:rPr>
      <w:kern w:val="2"/>
      <w:sz w:val="18"/>
      <w:szCs w:val="18"/>
    </w:rPr>
  </w:style>
  <w:style w:type="character" w:styleId="ae">
    <w:name w:val="page number"/>
    <w:basedOn w:val="a9"/>
    <w:uiPriority w:val="99"/>
    <w:rsid w:val="001560DA"/>
  </w:style>
  <w:style w:type="paragraph" w:styleId="af">
    <w:name w:val="Balloon Text"/>
    <w:basedOn w:val="a8"/>
    <w:link w:val="Char"/>
    <w:rsid w:val="009A48E8"/>
    <w:rPr>
      <w:sz w:val="18"/>
      <w:szCs w:val="18"/>
    </w:rPr>
  </w:style>
  <w:style w:type="character" w:customStyle="1" w:styleId="Char">
    <w:name w:val="批注框文本 Char"/>
    <w:link w:val="af"/>
    <w:locked/>
    <w:rsid w:val="009A48E8"/>
    <w:rPr>
      <w:kern w:val="2"/>
      <w:sz w:val="18"/>
      <w:szCs w:val="18"/>
    </w:rPr>
  </w:style>
  <w:style w:type="paragraph" w:styleId="af0">
    <w:name w:val="Date"/>
    <w:basedOn w:val="a8"/>
    <w:next w:val="a8"/>
    <w:link w:val="Char0"/>
    <w:uiPriority w:val="99"/>
    <w:rsid w:val="00293C9D"/>
    <w:pPr>
      <w:ind w:leftChars="2500" w:left="100"/>
    </w:pPr>
    <w:rPr>
      <w:kern w:val="0"/>
    </w:rPr>
  </w:style>
  <w:style w:type="character" w:customStyle="1" w:styleId="Char0">
    <w:name w:val="日期 Char"/>
    <w:link w:val="af0"/>
    <w:uiPriority w:val="99"/>
    <w:semiHidden/>
    <w:locked/>
    <w:rsid w:val="009E1A6B"/>
    <w:rPr>
      <w:sz w:val="21"/>
      <w:szCs w:val="21"/>
    </w:rPr>
  </w:style>
  <w:style w:type="character" w:styleId="af1">
    <w:name w:val="annotation reference"/>
    <w:uiPriority w:val="99"/>
    <w:semiHidden/>
    <w:rsid w:val="00EA499F"/>
    <w:rPr>
      <w:sz w:val="21"/>
      <w:szCs w:val="21"/>
    </w:rPr>
  </w:style>
  <w:style w:type="paragraph" w:styleId="af2">
    <w:name w:val="annotation text"/>
    <w:basedOn w:val="a8"/>
    <w:link w:val="Char2"/>
    <w:uiPriority w:val="99"/>
    <w:semiHidden/>
    <w:rsid w:val="00EA499F"/>
    <w:pPr>
      <w:jc w:val="left"/>
    </w:pPr>
    <w:rPr>
      <w:kern w:val="0"/>
    </w:rPr>
  </w:style>
  <w:style w:type="character" w:customStyle="1" w:styleId="Char2">
    <w:name w:val="批注文字 Char"/>
    <w:link w:val="af2"/>
    <w:uiPriority w:val="99"/>
    <w:semiHidden/>
    <w:locked/>
    <w:rsid w:val="009E1A6B"/>
    <w:rPr>
      <w:sz w:val="21"/>
      <w:szCs w:val="21"/>
    </w:rPr>
  </w:style>
  <w:style w:type="paragraph" w:styleId="af3">
    <w:name w:val="annotation subject"/>
    <w:basedOn w:val="af2"/>
    <w:next w:val="af2"/>
    <w:link w:val="Char3"/>
    <w:uiPriority w:val="99"/>
    <w:semiHidden/>
    <w:rsid w:val="00EA499F"/>
    <w:rPr>
      <w:b/>
      <w:bCs/>
    </w:rPr>
  </w:style>
  <w:style w:type="character" w:customStyle="1" w:styleId="Char3">
    <w:name w:val="批注主题 Char"/>
    <w:link w:val="af3"/>
    <w:uiPriority w:val="99"/>
    <w:semiHidden/>
    <w:locked/>
    <w:rsid w:val="009E1A6B"/>
    <w:rPr>
      <w:b/>
      <w:bCs/>
      <w:sz w:val="21"/>
      <w:szCs w:val="21"/>
    </w:rPr>
  </w:style>
  <w:style w:type="paragraph" w:customStyle="1" w:styleId="af4">
    <w:name w:val="标准书脚_奇数页"/>
    <w:uiPriority w:val="99"/>
    <w:rsid w:val="00D54798"/>
    <w:pPr>
      <w:spacing w:before="120"/>
      <w:jc w:val="right"/>
    </w:pPr>
    <w:rPr>
      <w:sz w:val="18"/>
      <w:szCs w:val="18"/>
    </w:rPr>
  </w:style>
  <w:style w:type="paragraph" w:customStyle="1" w:styleId="af5">
    <w:name w:val="标准书眉_奇数页"/>
    <w:next w:val="a8"/>
    <w:uiPriority w:val="99"/>
    <w:rsid w:val="00D54798"/>
    <w:pPr>
      <w:tabs>
        <w:tab w:val="center" w:pos="4154"/>
        <w:tab w:val="right" w:pos="8306"/>
      </w:tabs>
      <w:spacing w:after="120"/>
      <w:jc w:val="right"/>
    </w:pPr>
    <w:rPr>
      <w:noProof/>
      <w:sz w:val="21"/>
      <w:szCs w:val="21"/>
    </w:rPr>
  </w:style>
  <w:style w:type="paragraph" w:customStyle="1" w:styleId="af6">
    <w:name w:val="标准书眉一"/>
    <w:uiPriority w:val="99"/>
    <w:rsid w:val="00D54798"/>
    <w:pPr>
      <w:jc w:val="both"/>
    </w:pPr>
  </w:style>
  <w:style w:type="paragraph" w:customStyle="1" w:styleId="af7">
    <w:name w:val="封面正文"/>
    <w:rsid w:val="00D54798"/>
    <w:pPr>
      <w:jc w:val="both"/>
    </w:pPr>
  </w:style>
  <w:style w:type="paragraph" w:customStyle="1" w:styleId="af8">
    <w:name w:val="标准标志"/>
    <w:next w:val="a8"/>
    <w:rsid w:val="00D54798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b/>
      <w:bCs/>
      <w:w w:val="130"/>
      <w:sz w:val="96"/>
      <w:szCs w:val="96"/>
    </w:rPr>
  </w:style>
  <w:style w:type="character" w:customStyle="1" w:styleId="af9">
    <w:name w:val="发布"/>
    <w:rsid w:val="00D54798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customStyle="1" w:styleId="afa">
    <w:name w:val="发布部门"/>
    <w:next w:val="a8"/>
    <w:rsid w:val="00D54798"/>
    <w:pPr>
      <w:framePr w:w="7433" w:h="585" w:hRule="exact" w:hSpace="180" w:vSpace="180" w:wrap="auto" w:hAnchor="margin" w:xAlign="center" w:y="14401" w:anchorLock="1"/>
      <w:jc w:val="center"/>
    </w:pPr>
    <w:rPr>
      <w:rFonts w:ascii="宋体" w:cs="宋体"/>
      <w:b/>
      <w:bCs/>
      <w:spacing w:val="20"/>
      <w:w w:val="135"/>
      <w:sz w:val="36"/>
      <w:szCs w:val="36"/>
    </w:rPr>
  </w:style>
  <w:style w:type="paragraph" w:customStyle="1" w:styleId="afb">
    <w:name w:val="发布日期"/>
    <w:rsid w:val="00D54798"/>
    <w:pPr>
      <w:framePr w:w="4000" w:h="473" w:hRule="exact" w:hSpace="180" w:vSpace="180" w:wrap="auto" w:hAnchor="margin" w:y="13511" w:anchorLock="1"/>
    </w:pPr>
    <w:rPr>
      <w:rFonts w:eastAsia="黑体"/>
      <w:sz w:val="28"/>
      <w:szCs w:val="28"/>
    </w:rPr>
  </w:style>
  <w:style w:type="paragraph" w:customStyle="1" w:styleId="1">
    <w:name w:val="封面标准号1"/>
    <w:rsid w:val="00D5479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  <w:szCs w:val="28"/>
    </w:rPr>
  </w:style>
  <w:style w:type="paragraph" w:customStyle="1" w:styleId="afc">
    <w:name w:val="封面标准文稿编辑信息"/>
    <w:rsid w:val="00D54798"/>
    <w:pPr>
      <w:spacing w:before="180" w:line="180" w:lineRule="exact"/>
      <w:jc w:val="center"/>
    </w:pPr>
    <w:rPr>
      <w:rFonts w:ascii="宋体" w:cs="宋体"/>
      <w:sz w:val="21"/>
      <w:szCs w:val="21"/>
    </w:rPr>
  </w:style>
  <w:style w:type="paragraph" w:customStyle="1" w:styleId="afd">
    <w:name w:val="封面标准文稿类别"/>
    <w:rsid w:val="00D54798"/>
    <w:pPr>
      <w:spacing w:before="440" w:line="400" w:lineRule="exact"/>
      <w:jc w:val="center"/>
    </w:pPr>
    <w:rPr>
      <w:rFonts w:ascii="宋体" w:cs="宋体"/>
      <w:sz w:val="24"/>
      <w:szCs w:val="24"/>
    </w:rPr>
  </w:style>
  <w:style w:type="paragraph" w:customStyle="1" w:styleId="afe">
    <w:name w:val="其他标准称谓"/>
    <w:rsid w:val="00D54798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">
    <w:name w:val="实施日期"/>
    <w:basedOn w:val="afb"/>
    <w:rsid w:val="00D54798"/>
    <w:pPr>
      <w:framePr w:hSpace="0" w:wrap="auto" w:xAlign="right"/>
      <w:jc w:val="right"/>
    </w:pPr>
  </w:style>
  <w:style w:type="paragraph" w:customStyle="1" w:styleId="aff0">
    <w:name w:val="文献分类号"/>
    <w:qFormat/>
    <w:rsid w:val="00D54798"/>
    <w:pPr>
      <w:framePr w:hSpace="180" w:vSpace="180" w:wrap="auto" w:hAnchor="margin" w:y="1" w:anchorLock="1"/>
      <w:widowControl w:val="0"/>
      <w:textAlignment w:val="center"/>
    </w:pPr>
    <w:rPr>
      <w:rFonts w:eastAsia="黑体"/>
      <w:sz w:val="21"/>
      <w:szCs w:val="21"/>
    </w:rPr>
  </w:style>
  <w:style w:type="paragraph" w:customStyle="1" w:styleId="a1">
    <w:name w:val="前言、引言标题"/>
    <w:next w:val="a8"/>
    <w:rsid w:val="00D54798"/>
    <w:pPr>
      <w:numPr>
        <w:numId w:val="15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f1">
    <w:name w:val="段"/>
    <w:link w:val="Char4"/>
    <w:qFormat/>
    <w:rsid w:val="00D54798"/>
    <w:pPr>
      <w:autoSpaceDE w:val="0"/>
      <w:autoSpaceDN w:val="0"/>
      <w:ind w:firstLineChars="200" w:firstLine="200"/>
      <w:jc w:val="both"/>
    </w:pPr>
    <w:rPr>
      <w:rFonts w:ascii="宋体"/>
      <w:noProof/>
      <w:sz w:val="21"/>
      <w:szCs w:val="21"/>
    </w:rPr>
  </w:style>
  <w:style w:type="paragraph" w:customStyle="1" w:styleId="a2">
    <w:name w:val="章标题"/>
    <w:next w:val="aff1"/>
    <w:qFormat/>
    <w:rsid w:val="00D54798"/>
    <w:pPr>
      <w:numPr>
        <w:ilvl w:val="1"/>
        <w:numId w:val="15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3">
    <w:name w:val="一级条标题"/>
    <w:next w:val="aff1"/>
    <w:qFormat/>
    <w:rsid w:val="00D54798"/>
    <w:pPr>
      <w:numPr>
        <w:ilvl w:val="2"/>
        <w:numId w:val="15"/>
      </w:numPr>
      <w:outlineLvl w:val="2"/>
    </w:pPr>
    <w:rPr>
      <w:rFonts w:eastAsia="黑体"/>
      <w:sz w:val="21"/>
      <w:szCs w:val="21"/>
    </w:rPr>
  </w:style>
  <w:style w:type="paragraph" w:customStyle="1" w:styleId="a4">
    <w:name w:val="二级条标题"/>
    <w:basedOn w:val="a3"/>
    <w:next w:val="aff1"/>
    <w:rsid w:val="00D54798"/>
    <w:pPr>
      <w:numPr>
        <w:ilvl w:val="3"/>
      </w:numPr>
      <w:outlineLvl w:val="3"/>
    </w:pPr>
  </w:style>
  <w:style w:type="paragraph" w:customStyle="1" w:styleId="a5">
    <w:name w:val="三级条标题"/>
    <w:basedOn w:val="a4"/>
    <w:next w:val="aff1"/>
    <w:rsid w:val="00D54798"/>
    <w:pPr>
      <w:numPr>
        <w:ilvl w:val="4"/>
      </w:numPr>
      <w:outlineLvl w:val="4"/>
    </w:pPr>
  </w:style>
  <w:style w:type="paragraph" w:customStyle="1" w:styleId="a6">
    <w:name w:val="四级条标题"/>
    <w:basedOn w:val="a5"/>
    <w:next w:val="aff1"/>
    <w:rsid w:val="00D54798"/>
    <w:pPr>
      <w:numPr>
        <w:ilvl w:val="5"/>
      </w:numPr>
      <w:outlineLvl w:val="5"/>
    </w:pPr>
  </w:style>
  <w:style w:type="paragraph" w:customStyle="1" w:styleId="a7">
    <w:name w:val="五级条标题"/>
    <w:basedOn w:val="a6"/>
    <w:next w:val="aff1"/>
    <w:rsid w:val="00D54798"/>
    <w:pPr>
      <w:numPr>
        <w:ilvl w:val="6"/>
      </w:numPr>
      <w:outlineLvl w:val="6"/>
    </w:pPr>
  </w:style>
  <w:style w:type="paragraph" w:customStyle="1" w:styleId="aff2">
    <w:name w:val="封面标准名称"/>
    <w:rsid w:val="00E40EA4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character" w:customStyle="1" w:styleId="datatitle1">
    <w:name w:val="datatitle1"/>
    <w:uiPriority w:val="99"/>
    <w:rsid w:val="008B0627"/>
    <w:rPr>
      <w:b/>
      <w:bCs/>
      <w:color w:val="auto"/>
      <w:sz w:val="21"/>
      <w:szCs w:val="21"/>
    </w:rPr>
  </w:style>
  <w:style w:type="character" w:customStyle="1" w:styleId="CharCharCharCharCharCharCharCharCharCharCharCharCharCharCharCharCharCharCharCharCharChar">
    <w:name w:val="模板正文 Char Char Char Char Char Char Char Char Char Char Char Char Char Char Char Char Char Char Char Char Char Char"/>
    <w:uiPriority w:val="99"/>
    <w:rsid w:val="001F7C6F"/>
    <w:rPr>
      <w:rFonts w:ascii="仿宋_GB2312" w:eastAsia="仿宋_GB2312" w:cs="仿宋_GB2312"/>
      <w:snapToGrid w:val="0"/>
      <w:color w:val="000080"/>
      <w:sz w:val="24"/>
      <w:szCs w:val="24"/>
      <w:lang w:val="en-US" w:eastAsia="zh-CN"/>
    </w:rPr>
  </w:style>
  <w:style w:type="character" w:styleId="aff3">
    <w:name w:val="Emphasis"/>
    <w:uiPriority w:val="99"/>
    <w:qFormat/>
    <w:rsid w:val="00C34C54"/>
    <w:rPr>
      <w:color w:val="auto"/>
    </w:rPr>
  </w:style>
  <w:style w:type="character" w:styleId="aff4">
    <w:name w:val="Hyperlink"/>
    <w:uiPriority w:val="99"/>
    <w:rsid w:val="00CF3288"/>
    <w:rPr>
      <w:color w:val="auto"/>
      <w:u w:val="single"/>
    </w:rPr>
  </w:style>
  <w:style w:type="paragraph" w:customStyle="1" w:styleId="aff5">
    <w:name w:val="封面标准英文名称"/>
    <w:uiPriority w:val="99"/>
    <w:rsid w:val="00C206B0"/>
    <w:pPr>
      <w:widowControl w:val="0"/>
      <w:spacing w:before="370" w:line="400" w:lineRule="exact"/>
      <w:jc w:val="center"/>
    </w:pPr>
    <w:rPr>
      <w:sz w:val="28"/>
      <w:szCs w:val="28"/>
    </w:rPr>
  </w:style>
  <w:style w:type="paragraph" w:customStyle="1" w:styleId="aff6">
    <w:name w:val="其他发布部门"/>
    <w:basedOn w:val="afa"/>
    <w:uiPriority w:val="99"/>
    <w:rsid w:val="00C206B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0">
    <w:name w:val="正文图标题"/>
    <w:next w:val="aff1"/>
    <w:uiPriority w:val="99"/>
    <w:rsid w:val="00C206B0"/>
    <w:pPr>
      <w:numPr>
        <w:numId w:val="27"/>
      </w:numPr>
      <w:jc w:val="center"/>
    </w:pPr>
    <w:rPr>
      <w:rFonts w:ascii="黑体" w:eastAsia="黑体" w:cs="黑体"/>
      <w:sz w:val="21"/>
      <w:szCs w:val="21"/>
    </w:rPr>
  </w:style>
  <w:style w:type="character" w:customStyle="1" w:styleId="Char4">
    <w:name w:val="段 Char"/>
    <w:link w:val="aff1"/>
    <w:qFormat/>
    <w:locked/>
    <w:rsid w:val="00C62033"/>
    <w:rPr>
      <w:rFonts w:ascii="宋体"/>
      <w:noProof/>
      <w:sz w:val="21"/>
      <w:szCs w:val="21"/>
      <w:lang w:val="en-US" w:eastAsia="zh-CN" w:bidi="ar-SA"/>
    </w:rPr>
  </w:style>
  <w:style w:type="character" w:customStyle="1" w:styleId="Char11">
    <w:name w:val="模板正文 Char1"/>
    <w:link w:val="aff7"/>
    <w:locked/>
    <w:rsid w:val="00B512FC"/>
    <w:rPr>
      <w:rFonts w:asciiTheme="minorEastAsia" w:eastAsiaTheme="minorEastAsia" w:hAnsiTheme="minorEastAsia"/>
      <w:sz w:val="21"/>
      <w:szCs w:val="21"/>
    </w:rPr>
  </w:style>
  <w:style w:type="paragraph" w:customStyle="1" w:styleId="aff7">
    <w:name w:val="模板正文"/>
    <w:basedOn w:val="a8"/>
    <w:link w:val="Char11"/>
    <w:autoRedefine/>
    <w:qFormat/>
    <w:rsid w:val="00B512FC"/>
    <w:pPr>
      <w:adjustRightInd w:val="0"/>
      <w:snapToGrid w:val="0"/>
      <w:spacing w:line="360" w:lineRule="auto"/>
      <w:ind w:firstLineChars="200" w:firstLine="420"/>
    </w:pPr>
    <w:rPr>
      <w:rFonts w:asciiTheme="minorEastAsia" w:eastAsiaTheme="minorEastAsia" w:hAnsiTheme="minorEastAsia"/>
      <w:kern w:val="0"/>
    </w:rPr>
  </w:style>
  <w:style w:type="character" w:customStyle="1" w:styleId="Char5">
    <w:name w:val="模板正文 Char"/>
    <w:rsid w:val="00C62033"/>
    <w:rPr>
      <w:rFonts w:ascii="仿宋_GB2312" w:eastAsia="仿宋_GB2312" w:cs="仿宋_GB2312"/>
      <w:snapToGrid w:val="0"/>
      <w:color w:val="000080"/>
      <w:sz w:val="24"/>
      <w:szCs w:val="24"/>
      <w:lang w:val="en-US" w:eastAsia="zh-CN"/>
    </w:rPr>
  </w:style>
  <w:style w:type="paragraph" w:customStyle="1" w:styleId="10">
    <w:name w:val="样式1"/>
    <w:basedOn w:val="11"/>
    <w:autoRedefine/>
    <w:rsid w:val="00C21ED9"/>
    <w:pPr>
      <w:tabs>
        <w:tab w:val="right" w:leader="dot" w:pos="8296"/>
      </w:tabs>
      <w:jc w:val="center"/>
    </w:pPr>
    <w:rPr>
      <w:rFonts w:ascii="黑体" w:eastAsia="黑体" w:hAnsi="宋体"/>
      <w:sz w:val="32"/>
    </w:rPr>
  </w:style>
  <w:style w:type="character" w:customStyle="1" w:styleId="Char6">
    <w:name w:val="页脚 Char"/>
    <w:rsid w:val="00C21ED9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页眉 Char"/>
    <w:rsid w:val="00C21ED9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8"/>
    <w:next w:val="a8"/>
    <w:autoRedefine/>
    <w:locked/>
    <w:rsid w:val="00C21ED9"/>
  </w:style>
  <w:style w:type="paragraph" w:customStyle="1" w:styleId="a">
    <w:name w:val="目次、标准名称标题"/>
    <w:basedOn w:val="a1"/>
    <w:next w:val="aff1"/>
    <w:rsid w:val="00542288"/>
    <w:pPr>
      <w:numPr>
        <w:numId w:val="1"/>
      </w:numPr>
      <w:spacing w:line="460" w:lineRule="exact"/>
    </w:pPr>
    <w:rPr>
      <w:rFonts w:cs="Times New Roman"/>
      <w:szCs w:val="20"/>
    </w:rPr>
  </w:style>
  <w:style w:type="paragraph" w:customStyle="1" w:styleId="aff8">
    <w:basedOn w:val="a8"/>
    <w:next w:val="aff9"/>
    <w:uiPriority w:val="34"/>
    <w:qFormat/>
    <w:rsid w:val="00542288"/>
    <w:pPr>
      <w:ind w:firstLineChars="200" w:firstLine="420"/>
    </w:pPr>
    <w:rPr>
      <w:rFonts w:ascii="等线" w:eastAsia="等线" w:hAnsi="等线"/>
      <w:szCs w:val="22"/>
    </w:rPr>
  </w:style>
  <w:style w:type="paragraph" w:styleId="aff9">
    <w:name w:val="List Paragraph"/>
    <w:basedOn w:val="a8"/>
    <w:uiPriority w:val="34"/>
    <w:qFormat/>
    <w:rsid w:val="00542288"/>
    <w:pPr>
      <w:ind w:firstLineChars="200" w:firstLine="420"/>
    </w:pPr>
  </w:style>
  <w:style w:type="character" w:styleId="affa">
    <w:name w:val="Placeholder Text"/>
    <w:basedOn w:val="a9"/>
    <w:uiPriority w:val="99"/>
    <w:semiHidden/>
    <w:rsid w:val="003712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82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433</Words>
  <Characters>2474</Characters>
  <Application>Microsoft Office Word</Application>
  <DocSecurity>0</DocSecurity>
  <Lines>20</Lines>
  <Paragraphs>5</Paragraphs>
  <ScaleCrop>false</ScaleCrop>
  <Company>www.xinken.net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农药抗性风险评价总则</dc:title>
  <dc:creator>xpboy</dc:creator>
  <cp:lastModifiedBy>张佳</cp:lastModifiedBy>
  <cp:revision>50</cp:revision>
  <cp:lastPrinted>2018-02-05T01:22:00Z</cp:lastPrinted>
  <dcterms:created xsi:type="dcterms:W3CDTF">2019-12-13T08:01:00Z</dcterms:created>
  <dcterms:modified xsi:type="dcterms:W3CDTF">2020-10-30T02:58:00Z</dcterms:modified>
</cp:coreProperties>
</file>