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Times New Roman" w:hAnsi="Times New Roman" w:eastAsia="黑体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000000"/>
          <w:kern w:val="0"/>
          <w:sz w:val="32"/>
          <w:szCs w:val="32"/>
        </w:rPr>
        <w:t>3</w:t>
      </w:r>
    </w:p>
    <w:p>
      <w:pPr>
        <w:jc w:val="center"/>
        <w:rPr>
          <w:rFonts w:hint="eastAsia" w:ascii="华文中宋" w:hAnsi="华文中宋" w:eastAsia="华文中宋" w:cs="华文中宋"/>
          <w:sz w:val="32"/>
          <w:szCs w:val="32"/>
        </w:rPr>
      </w:pPr>
      <w:r>
        <w:rPr>
          <w:rFonts w:hint="eastAsia" w:ascii="华文中宋" w:hAnsi="华文中宋" w:eastAsia="华文中宋" w:cs="华文中宋"/>
          <w:sz w:val="32"/>
          <w:szCs w:val="32"/>
        </w:rPr>
        <w:t>《</w:t>
      </w:r>
      <w:r>
        <w:rPr>
          <w:rFonts w:hint="eastAsia" w:ascii="Times New Roman" w:hAnsi="Times New Roman" w:eastAsia="华文中宋" w:cs="华文中宋"/>
          <w:kern w:val="0"/>
          <w:sz w:val="32"/>
          <w:szCs w:val="32"/>
        </w:rPr>
        <w:t>***************************</w:t>
      </w:r>
      <w:r>
        <w:rPr>
          <w:rFonts w:hint="eastAsia" w:ascii="华文中宋" w:hAnsi="华文中宋" w:eastAsia="华文中宋" w:cs="华文中宋"/>
          <w:sz w:val="32"/>
          <w:szCs w:val="32"/>
        </w:rPr>
        <w:t>》</w:t>
      </w:r>
    </w:p>
    <w:p>
      <w:pPr>
        <w:jc w:val="center"/>
        <w:rPr>
          <w:rFonts w:hint="eastAsia" w:ascii="华文中宋" w:hAnsi="华文中宋" w:eastAsia="华文中宋" w:cs="华文中宋"/>
          <w:sz w:val="32"/>
          <w:szCs w:val="32"/>
        </w:rPr>
      </w:pPr>
      <w:r>
        <w:rPr>
          <w:rFonts w:hint="eastAsia" w:ascii="华文中宋" w:hAnsi="华文中宋" w:eastAsia="华文中宋" w:cs="华文中宋"/>
          <w:sz w:val="32"/>
          <w:szCs w:val="32"/>
        </w:rPr>
        <w:t>农业行业标准编制说明</w:t>
      </w:r>
    </w:p>
    <w:p>
      <w:pPr>
        <w:jc w:val="center"/>
        <w:rPr>
          <w:rFonts w:hint="eastAsia" w:ascii="华文中宋" w:hAnsi="华文中宋" w:eastAsia="华文中宋" w:cs="华文中宋"/>
          <w:sz w:val="32"/>
          <w:szCs w:val="32"/>
        </w:rPr>
      </w:pPr>
      <w:r>
        <w:rPr>
          <w:rFonts w:hint="eastAsia" w:ascii="华文中宋" w:hAnsi="华文中宋" w:eastAsia="华文中宋" w:cs="华文中宋"/>
          <w:sz w:val="32"/>
          <w:szCs w:val="32"/>
        </w:rPr>
        <w:t>（草案阶段）</w:t>
      </w:r>
    </w:p>
    <w:p>
      <w:pPr>
        <w:spacing w:line="4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承担单位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400" w:lineRule="exac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标准负责人：         </w:t>
      </w:r>
    </w:p>
    <w:p>
      <w:pPr>
        <w:spacing w:line="400" w:lineRule="exac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联系电话：           </w:t>
      </w:r>
    </w:p>
    <w:p>
      <w:pPr>
        <w:spacing w:line="400" w:lineRule="exac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default" w:ascii="仿宋_GB2312" w:hAnsi="仿宋_GB2312" w:eastAsia="仿宋_GB2312" w:cs="仿宋_GB2312"/>
          <w:b/>
          <w:sz w:val="32"/>
          <w:szCs w:val="32"/>
        </w:rPr>
        <w:t>电子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sz w:val="32"/>
          <w:szCs w:val="32"/>
        </w:rPr>
        <w:t>邮箱：</w:t>
      </w:r>
    </w:p>
    <w:p>
      <w:pPr>
        <w:spacing w:line="540" w:lineRule="exact"/>
        <w:ind w:firstLine="640" w:firstLineChars="200"/>
        <w:rPr>
          <w:rFonts w:ascii="Times New Roman" w:hAnsi="Times New Roman" w:eastAsia="黑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8" w:leftChars="304" w:firstLine="0" w:firstLineChars="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Times New Roman" w:hAnsi="Times New Roman" w:eastAsia="黑体"/>
          <w:b w:val="0"/>
          <w:bCs/>
          <w:snapToGrid w:val="0"/>
          <w:color w:val="000000"/>
          <w:kern w:val="0"/>
          <w:sz w:val="32"/>
          <w:szCs w:val="32"/>
        </w:rPr>
        <w:t>一、工作简况，包括任务来源、制定背景、起草过程等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（一）立项必要性和依据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国家政策和技术依据，拟解决的主要问题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（二）国内外相关标准情况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23" w:rightChars="11" w:firstLine="640" w:firstLineChars="200"/>
        <w:jc w:val="left"/>
        <w:textAlignment w:val="auto"/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提供项目查新说明，不得与已立项和已发布标准项目交叉重复。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（三）工作基础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23" w:rightChars="11" w:firstLine="640" w:firstLineChars="200"/>
        <w:jc w:val="left"/>
        <w:textAlignment w:val="auto"/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申报单位说明现有工作基础，申报项目应内容明确、技术成熟稳定，尚处研究阶段的不予立项，修订项目还应提供标准跟踪评价材料，说明修订的必要性和紧迫性。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（四）进度安排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23" w:rightChars="11" w:firstLine="640" w:firstLineChars="200"/>
        <w:jc w:val="left"/>
        <w:textAlignment w:val="auto"/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从下达计划到完成送审稿不超过12个月。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（五）项目经费预算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23" w:rightChars="11" w:firstLine="640" w:firstLineChars="200"/>
        <w:jc w:val="left"/>
        <w:textAlignment w:val="auto"/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说明申请总金额并明确分项经费需求。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（六）主要起草单位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23" w:rightChars="11" w:firstLine="640" w:firstLineChars="200"/>
        <w:jc w:val="left"/>
        <w:textAlignment w:val="auto"/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鼓励标准相关方联合申报。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（七）编写人员与分工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标准制定过程主要由****等单位的人员参与资料收集、文本完成、市场调研、实验室比对、数据处理等工作。（标准起草组成员应当具备代表性，广泛吸收科研、生产、检测等方面的专家和技术人员参加。）</w:t>
      </w:r>
    </w:p>
    <w:p>
      <w:pPr>
        <w:spacing w:line="360" w:lineRule="auto"/>
        <w:jc w:val="center"/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表1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 xml:space="preserve"> 主要起草人员信息及任务分工</w:t>
      </w:r>
    </w:p>
    <w:tbl>
      <w:tblPr>
        <w:tblStyle w:val="7"/>
        <w:tblW w:w="89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3561"/>
        <w:gridCol w:w="1659"/>
        <w:gridCol w:w="2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8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3561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1659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职称</w:t>
            </w:r>
          </w:p>
        </w:tc>
        <w:tc>
          <w:tcPr>
            <w:tcW w:w="2674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专业特长及分工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8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561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74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8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561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74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>
      <w:pPr>
        <w:spacing w:line="540" w:lineRule="exact"/>
        <w:ind w:firstLine="640" w:firstLineChars="200"/>
        <w:rPr>
          <w:rFonts w:ascii="Times New Roman" w:hAnsi="Times New Roman" w:eastAsia="黑体"/>
          <w:b/>
          <w:bCs w:val="0"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b w:val="0"/>
          <w:bCs/>
          <w:snapToGrid w:val="0"/>
          <w:color w:val="000000"/>
          <w:kern w:val="0"/>
          <w:sz w:val="32"/>
          <w:szCs w:val="32"/>
        </w:rPr>
        <w:t>二、</w:t>
      </w:r>
      <w:r>
        <w:rPr>
          <w:rFonts w:hint="eastAsia" w:ascii="Times New Roman" w:hAnsi="Times New Roman" w:eastAsia="黑体"/>
          <w:b w:val="0"/>
          <w:bCs/>
          <w:snapToGrid w:val="0"/>
          <w:color w:val="000000"/>
          <w:kern w:val="0"/>
          <w:sz w:val="32"/>
          <w:szCs w:val="32"/>
        </w:rPr>
        <w:t>标准编制原则、主要内容及其确定依据，修订行业标准时，还包括修订前后技术内容的对比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（一）标准的编写原则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主要阐述标准制定或修订过程遵循的基本原则。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（二）提出本标准主要内容的依据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主要内容包括技术指标、参数、公式、性能要求、试验方法、检验规则等。依据包括试验和统计数据。尤其注意本条不要写成任务来源。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（三）新旧标准对比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适用于修订标准的情况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ascii="Times New Roman" w:hAnsi="Times New Roman" w:eastAsia="黑体"/>
          <w:b w:val="0"/>
          <w:bCs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b w:val="0"/>
          <w:bCs/>
          <w:snapToGrid w:val="0"/>
          <w:color w:val="000000"/>
          <w:kern w:val="0"/>
          <w:sz w:val="32"/>
          <w:szCs w:val="32"/>
        </w:rPr>
        <w:t>三</w:t>
      </w:r>
      <w:r>
        <w:rPr>
          <w:rFonts w:hint="eastAsia" w:ascii="Times New Roman" w:hAnsi="Times New Roman" w:eastAsia="黑体"/>
          <w:b w:val="0"/>
          <w:bCs/>
          <w:snapToGrid w:val="0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黑体"/>
          <w:b w:val="0"/>
          <w:bCs/>
          <w:snapToGrid w:val="0"/>
          <w:color w:val="000000"/>
          <w:kern w:val="0"/>
          <w:sz w:val="32"/>
          <w:szCs w:val="32"/>
        </w:rPr>
        <w:t>试验验证的分析、综述报告，技术经济论证，预期的经济效益、社会效益和生态效益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（一）试验验证的分析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、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综述报告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）技术经济论证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）预期的经济效益、社会效益和生态效益</w:t>
      </w:r>
    </w:p>
    <w:p>
      <w:pPr>
        <w:spacing w:line="540" w:lineRule="exact"/>
        <w:ind w:firstLine="640" w:firstLineChars="200"/>
        <w:rPr>
          <w:rFonts w:ascii="Times New Roman" w:hAnsi="Times New Roman" w:eastAsia="黑体"/>
          <w:bCs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bCs/>
          <w:snapToGrid w:val="0"/>
          <w:color w:val="000000"/>
          <w:kern w:val="0"/>
          <w:sz w:val="32"/>
          <w:szCs w:val="32"/>
        </w:rPr>
        <w:t>四、</w:t>
      </w:r>
      <w:r>
        <w:rPr>
          <w:rFonts w:hint="eastAsia" w:ascii="Times New Roman" w:hAnsi="Times New Roman" w:eastAsia="黑体"/>
          <w:bCs/>
          <w:snapToGrid w:val="0"/>
          <w:color w:val="000000"/>
          <w:kern w:val="0"/>
          <w:sz w:val="32"/>
          <w:szCs w:val="32"/>
        </w:rPr>
        <w:t>与国际、国外同类标准技术内容的对比情况，或者与测试的国外样品、样机的有关数据对比情况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*****</w:t>
      </w:r>
    </w:p>
    <w:p>
      <w:pPr>
        <w:pStyle w:val="3"/>
        <w:ind w:firstLine="640"/>
        <w:rPr>
          <w:rFonts w:hint="eastAsia" w:ascii="黑体" w:hAnsi="黑体" w:eastAsia="黑体" w:cs="黑体"/>
          <w:bCs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napToGrid w:val="0"/>
          <w:color w:val="000000"/>
          <w:kern w:val="0"/>
          <w:sz w:val="32"/>
          <w:szCs w:val="32"/>
        </w:rPr>
        <w:t>五、以国际标准为基础的起草情况，以及是否合规引用或者采用国际国外标准，并说明未采用国际标准的原因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</w:rPr>
        <w:t>*****</w:t>
      </w:r>
    </w:p>
    <w:p>
      <w:pPr>
        <w:pStyle w:val="3"/>
        <w:ind w:firstLine="640"/>
        <w:rPr>
          <w:rFonts w:hint="eastAsia" w:hAnsi="宋体" w:eastAsia="黑体"/>
          <w:b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napToGrid w:val="0"/>
          <w:color w:val="000000"/>
          <w:kern w:val="0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bCs/>
          <w:snapToGrid w:val="0"/>
          <w:color w:val="000000"/>
          <w:kern w:val="0"/>
          <w:sz w:val="32"/>
          <w:szCs w:val="32"/>
        </w:rPr>
        <w:t>与有关法律、行政法规及相关标准的关系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主要说明标准与相应法律、行政法规及相关标准之间的衔接、协调情况。列出与标准密切相关的法律、行政法规及相关标准的名称和编号。</w:t>
      </w:r>
    </w:p>
    <w:p>
      <w:pPr>
        <w:pStyle w:val="3"/>
        <w:ind w:firstLine="640"/>
        <w:rPr>
          <w:rFonts w:hint="eastAsia" w:ascii="黑体" w:hAnsi="黑体" w:eastAsia="黑体" w:cs="黑体"/>
          <w:bCs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napToGrid w:val="0"/>
          <w:color w:val="000000"/>
          <w:kern w:val="0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bCs/>
          <w:snapToGrid w:val="0"/>
          <w:color w:val="000000"/>
          <w:kern w:val="0"/>
          <w:sz w:val="32"/>
          <w:szCs w:val="32"/>
        </w:rPr>
        <w:t>、重大分歧意见的处理经过和依据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说明各方面专家对标准主要内容（如参数、指标、试验方法）有哪些重大分歧，以及标准起草单位在修改完善标准过程中，对专家分歧意见的处理主要依据和处理结果。对同一方法或问题有不同解决方案的应讨论出最佳方案。</w:t>
      </w:r>
    </w:p>
    <w:p>
      <w:pPr>
        <w:pStyle w:val="3"/>
        <w:ind w:firstLine="640"/>
        <w:rPr>
          <w:rFonts w:hint="eastAsia" w:ascii="黑体" w:hAnsi="黑体" w:eastAsia="黑体" w:cs="黑体"/>
          <w:bCs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napToGrid w:val="0"/>
          <w:color w:val="000000"/>
          <w:kern w:val="0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bCs/>
          <w:snapToGrid w:val="0"/>
          <w:color w:val="000000"/>
          <w:kern w:val="0"/>
          <w:sz w:val="32"/>
          <w:szCs w:val="32"/>
        </w:rPr>
        <w:t>、涉及专利的有关说明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***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val="en-US" w:eastAsia="zh-CN"/>
        </w:rPr>
        <w:t>**</w:t>
      </w:r>
    </w:p>
    <w:p>
      <w:pPr>
        <w:pStyle w:val="3"/>
        <w:ind w:firstLine="640"/>
        <w:rPr>
          <w:rFonts w:hint="eastAsia" w:ascii="黑体" w:hAnsi="黑体" w:eastAsia="黑体" w:cs="黑体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snapToGrid w:val="0"/>
          <w:color w:val="000000"/>
          <w:kern w:val="0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bCs/>
          <w:snapToGrid w:val="0"/>
          <w:color w:val="000000"/>
          <w:kern w:val="0"/>
          <w:sz w:val="32"/>
          <w:szCs w:val="32"/>
        </w:rPr>
        <w:t>、实施国家标准的要求，以及组织措施、技术措施、过渡期和实施日期的建议等措施建议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包括组织措施、技术措施、过渡办法等内容。</w:t>
      </w:r>
    </w:p>
    <w:p>
      <w:pPr>
        <w:pStyle w:val="3"/>
        <w:ind w:firstLine="640"/>
        <w:rPr>
          <w:rFonts w:hint="eastAsia" w:ascii="黑体" w:hAnsi="黑体" w:eastAsia="黑体" w:cs="黑体"/>
          <w:bCs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snapToGrid w:val="0"/>
          <w:color w:val="000000"/>
          <w:kern w:val="0"/>
          <w:sz w:val="32"/>
          <w:szCs w:val="32"/>
          <w:lang w:eastAsia="zh-CN"/>
        </w:rPr>
        <w:t>十</w:t>
      </w:r>
      <w:r>
        <w:rPr>
          <w:rFonts w:hint="eastAsia" w:ascii="黑体" w:hAnsi="黑体" w:eastAsia="黑体" w:cs="黑体"/>
          <w:bCs/>
          <w:snapToGrid w:val="0"/>
          <w:color w:val="000000"/>
          <w:kern w:val="0"/>
          <w:sz w:val="32"/>
          <w:szCs w:val="32"/>
        </w:rPr>
        <w:t>、其他应当说明的事项。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*****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 w:start="9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Cambria">
    <w:altName w:val="Caladea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adea">
    <w:panose1 w:val="02040503050406030204"/>
    <w:charset w:val="00"/>
    <w:family w:val="auto"/>
    <w:pitch w:val="default"/>
    <w:sig w:usb0="00000007" w:usb1="00000000" w:usb2="00000000" w:usb3="00000000" w:csb0="2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zZWZhZTY1ZWVhMGZjNzU1MzE4MmFhNDViZjBmYjAifQ=="/>
  </w:docVars>
  <w:rsids>
    <w:rsidRoot w:val="33E54A9A"/>
    <w:rsid w:val="33E54A9A"/>
    <w:rsid w:val="3F4C3214"/>
    <w:rsid w:val="41712683"/>
    <w:rsid w:val="42C639B2"/>
    <w:rsid w:val="74BD3256"/>
    <w:rsid w:val="7F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line="360" w:lineRule="auto"/>
      <w:ind w:firstLine="442" w:firstLineChars="200"/>
      <w:outlineLvl w:val="1"/>
    </w:pPr>
    <w:rPr>
      <w:rFonts w:ascii="Cambria" w:hAnsi="Cambria" w:eastAsia="楷体"/>
      <w:b/>
      <w:bCs/>
      <w:sz w:val="2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tabs>
        <w:tab w:val="left" w:pos="2268"/>
      </w:tabs>
      <w:spacing w:line="560" w:lineRule="exact"/>
      <w:ind w:firstLine="600" w:firstLineChars="200"/>
    </w:pPr>
    <w:rPr>
      <w:rFonts w:ascii="仿宋_GB2312"/>
      <w:sz w:val="30"/>
      <w:szCs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9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1046</Words>
  <Characters>1092</Characters>
  <Lines>0</Lines>
  <Paragraphs>0</Paragraphs>
  <TotalTime>25</TotalTime>
  <ScaleCrop>false</ScaleCrop>
  <LinksUpToDate>false</LinksUpToDate>
  <CharactersWithSpaces>1115</CharactersWithSpaces>
  <Application>WPS Office_10.1.0.7396_F1E327BC-269C-435d-A152-05C5408002CA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2021-11-02T10:59:00Z</dcterms:created>
  <dc:creator>云海</dc:creator>
  <cp:lastModifiedBy>nyncbuser</cp:lastModifiedBy>
  <cp:lastPrinted>2023-08-31T09:41:25Z</cp:lastPrinted>
  <dcterms:modified xsi:type="dcterms:W3CDTF">2023-08-31T09:51:59Z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2052-10.1.0.7396</vt:lpwstr>
  </property>
  <property fmtid="{D5CDD505-2E9C-101B-9397-08002B2CF9AE}" pid="3" name="ICV">
    <vt:lpwstr>8FBD965195E348B0863EF54B76FCEA38</vt:lpwstr>
  </property>
</Properties>
</file>