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6" w:hanging="566" w:hangingChars="177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2023年农药残留国家标准制定与宣贯培训班报名表</w:t>
      </w:r>
    </w:p>
    <w:p/>
    <w:tbl>
      <w:tblPr>
        <w:tblStyle w:val="2"/>
        <w:tblpPr w:leftFromText="180" w:rightFromText="180" w:vertAnchor="text" w:tblpXSpec="center" w:tblpY="1"/>
        <w:tblOverlap w:val="never"/>
        <w:tblW w:w="12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86"/>
        <w:gridCol w:w="398"/>
        <w:gridCol w:w="1190"/>
        <w:gridCol w:w="1559"/>
        <w:gridCol w:w="1417"/>
        <w:gridCol w:w="182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bookmarkStart w:id="0" w:name="_GoBack" w:colFirst="0" w:colLast="6"/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职务</w:t>
            </w:r>
            <w:r>
              <w:rPr>
                <w:rFonts w:ascii="黑体" w:hAnsi="黑体" w:eastAsia="黑体"/>
                <w:b w:val="0"/>
                <w:bCs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住宿安排*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  <w:t>（如需统一安排住宿，填写此部分信息）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□单住  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□单住  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1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sz w:val="21"/>
                <w:szCs w:val="21"/>
              </w:rPr>
              <w:t>单住优先安排大床房，房源不足时安排标间单住；合住优先安排同一单位人员拼房；根据参会人员的住宿需求，会务组将提前与酒店确认房型与订房数量，请大家发送回执后尽量不要修改住宿信息。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1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发票类型</w:t>
            </w:r>
          </w:p>
        </w:tc>
        <w:tc>
          <w:tcPr>
            <w:tcW w:w="102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□增值税专用发票      □增值税普通发票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02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</w:t>
            </w:r>
          </w:p>
        </w:tc>
        <w:tc>
          <w:tcPr>
            <w:tcW w:w="102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地址、电话**</w:t>
            </w:r>
          </w:p>
        </w:tc>
        <w:tc>
          <w:tcPr>
            <w:tcW w:w="102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开户行、账号**</w:t>
            </w:r>
          </w:p>
        </w:tc>
        <w:tc>
          <w:tcPr>
            <w:tcW w:w="102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1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**增值税专用发票必填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黑荔枝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TJhODM4ZmFhOTVlZjBiY2JlNThlODhhYjg5ZTkifQ=="/>
  </w:docVars>
  <w:rsids>
    <w:rsidRoot w:val="00000000"/>
    <w:rsid w:val="676A7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231</Characters>
  <Lines>0</Lines>
  <Paragraphs>0</Paragraphs>
  <TotalTime>1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liaoxianjun</dc:creator>
  <cp:lastModifiedBy>liaoxianjun</cp:lastModifiedBy>
  <dcterms:modified xsi:type="dcterms:W3CDTF">2023-03-14T08:35:03Z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0E36A483F44E4068854C6594B6B68A0F</vt:lpwstr>
  </property>
</Properties>
</file>